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F2" w:rsidRPr="003A1F53" w:rsidRDefault="00643A9A" w:rsidP="008807CC">
      <w:pPr>
        <w:pStyle w:val="a5"/>
        <w:ind w:left="5954"/>
        <w:jc w:val="both"/>
        <w:rPr>
          <w:rFonts w:ascii="Times New Roman" w:hAnsi="Times New Roman" w:cs="Times New Roman"/>
          <w:b/>
          <w:sz w:val="28"/>
          <w:szCs w:val="28"/>
        </w:rPr>
      </w:pPr>
      <w:r w:rsidRPr="003A1F53">
        <w:t>                                                                                          </w:t>
      </w:r>
      <w:r w:rsidR="00242EDE" w:rsidRPr="003A1F53">
        <w:rPr>
          <w:rFonts w:ascii="Times New Roman" w:hAnsi="Times New Roman" w:cs="Times New Roman"/>
          <w:b/>
          <w:sz w:val="28"/>
          <w:szCs w:val="28"/>
        </w:rPr>
        <w:t>Утверждены Решением Собрания</w:t>
      </w:r>
      <w:r w:rsidRPr="003A1F53">
        <w:rPr>
          <w:rFonts w:ascii="Times New Roman" w:hAnsi="Times New Roman" w:cs="Times New Roman"/>
          <w:b/>
          <w:sz w:val="28"/>
          <w:szCs w:val="28"/>
        </w:rPr>
        <w:t>  </w:t>
      </w:r>
    </w:p>
    <w:p w:rsidR="00247FAE" w:rsidRPr="003A1F53" w:rsidRDefault="00693FC3" w:rsidP="008807CC">
      <w:pPr>
        <w:pStyle w:val="a5"/>
        <w:ind w:left="5954"/>
        <w:jc w:val="both"/>
        <w:rPr>
          <w:rFonts w:ascii="Times New Roman" w:hAnsi="Times New Roman" w:cs="Times New Roman"/>
          <w:b/>
          <w:sz w:val="28"/>
          <w:szCs w:val="28"/>
        </w:rPr>
      </w:pPr>
      <w:r w:rsidRPr="003A1F53">
        <w:rPr>
          <w:rFonts w:ascii="Times New Roman" w:hAnsi="Times New Roman" w:cs="Times New Roman"/>
          <w:b/>
          <w:sz w:val="28"/>
          <w:szCs w:val="28"/>
        </w:rPr>
        <w:t xml:space="preserve">депутатов Алтайского </w:t>
      </w:r>
      <w:r w:rsidR="00B521F2" w:rsidRPr="003A1F53">
        <w:rPr>
          <w:rFonts w:ascii="Times New Roman" w:hAnsi="Times New Roman" w:cs="Times New Roman"/>
          <w:b/>
          <w:sz w:val="28"/>
          <w:szCs w:val="28"/>
        </w:rPr>
        <w:t>с</w:t>
      </w:r>
      <w:r w:rsidR="00242EDE" w:rsidRPr="003A1F53">
        <w:rPr>
          <w:rFonts w:ascii="Times New Roman" w:hAnsi="Times New Roman" w:cs="Times New Roman"/>
          <w:b/>
          <w:sz w:val="28"/>
          <w:szCs w:val="28"/>
        </w:rPr>
        <w:t xml:space="preserve">ельсовета </w:t>
      </w:r>
    </w:p>
    <w:p w:rsidR="008807CC" w:rsidRPr="003A1F53" w:rsidRDefault="00242EDE" w:rsidP="008807CC">
      <w:pPr>
        <w:pStyle w:val="a5"/>
        <w:ind w:left="5954"/>
        <w:jc w:val="both"/>
        <w:rPr>
          <w:rFonts w:ascii="Times New Roman" w:hAnsi="Times New Roman" w:cs="Times New Roman"/>
          <w:b/>
          <w:sz w:val="28"/>
          <w:szCs w:val="28"/>
        </w:rPr>
      </w:pPr>
      <w:r w:rsidRPr="003A1F53">
        <w:rPr>
          <w:rFonts w:ascii="Times New Roman" w:hAnsi="Times New Roman" w:cs="Times New Roman"/>
          <w:b/>
          <w:sz w:val="28"/>
          <w:szCs w:val="28"/>
        </w:rPr>
        <w:t>№</w:t>
      </w:r>
      <w:r w:rsidR="001D330D" w:rsidRPr="003A1F53">
        <w:rPr>
          <w:rFonts w:ascii="Times New Roman" w:hAnsi="Times New Roman" w:cs="Times New Roman"/>
          <w:b/>
          <w:sz w:val="28"/>
          <w:szCs w:val="28"/>
        </w:rPr>
        <w:t>10</w:t>
      </w:r>
      <w:r w:rsidR="00247FAE" w:rsidRPr="003A1F53">
        <w:rPr>
          <w:rFonts w:ascii="Times New Roman" w:hAnsi="Times New Roman" w:cs="Times New Roman"/>
          <w:b/>
          <w:sz w:val="28"/>
          <w:szCs w:val="28"/>
        </w:rPr>
        <w:t xml:space="preserve"> от «</w:t>
      </w:r>
      <w:r w:rsidR="001D330D" w:rsidRPr="003A1F53">
        <w:rPr>
          <w:rFonts w:ascii="Times New Roman" w:hAnsi="Times New Roman" w:cs="Times New Roman"/>
          <w:b/>
          <w:sz w:val="28"/>
          <w:szCs w:val="28"/>
        </w:rPr>
        <w:t>16</w:t>
      </w:r>
      <w:r w:rsidR="00247FAE" w:rsidRPr="003A1F53">
        <w:rPr>
          <w:rFonts w:ascii="Times New Roman" w:hAnsi="Times New Roman" w:cs="Times New Roman"/>
          <w:b/>
          <w:sz w:val="28"/>
          <w:szCs w:val="28"/>
        </w:rPr>
        <w:t>»</w:t>
      </w:r>
      <w:r w:rsidR="006A2701" w:rsidRPr="003A1F53">
        <w:rPr>
          <w:rFonts w:ascii="Times New Roman" w:hAnsi="Times New Roman" w:cs="Times New Roman"/>
          <w:b/>
          <w:sz w:val="28"/>
          <w:szCs w:val="28"/>
        </w:rPr>
        <w:t xml:space="preserve"> </w:t>
      </w:r>
      <w:r w:rsidR="001D330D" w:rsidRPr="003A1F53">
        <w:rPr>
          <w:rFonts w:ascii="Times New Roman" w:hAnsi="Times New Roman" w:cs="Times New Roman"/>
          <w:b/>
          <w:sz w:val="28"/>
          <w:szCs w:val="28"/>
        </w:rPr>
        <w:t>июня</w:t>
      </w:r>
      <w:r w:rsidR="008807CC" w:rsidRPr="003A1F53">
        <w:rPr>
          <w:rFonts w:ascii="Times New Roman" w:hAnsi="Times New Roman" w:cs="Times New Roman"/>
          <w:b/>
          <w:sz w:val="28"/>
          <w:szCs w:val="28"/>
        </w:rPr>
        <w:t xml:space="preserve"> 2020</w:t>
      </w:r>
    </w:p>
    <w:p w:rsidR="001D330D" w:rsidRPr="003A1F53" w:rsidRDefault="001D330D" w:rsidP="008807CC">
      <w:pPr>
        <w:pStyle w:val="a5"/>
        <w:ind w:left="5954"/>
        <w:jc w:val="both"/>
        <w:rPr>
          <w:rFonts w:ascii="Times New Roman" w:hAnsi="Times New Roman" w:cs="Times New Roman"/>
          <w:b/>
          <w:sz w:val="28"/>
          <w:szCs w:val="28"/>
        </w:rPr>
      </w:pPr>
      <w:r w:rsidRPr="003A1F53">
        <w:rPr>
          <w:rFonts w:ascii="Times New Roman" w:hAnsi="Times New Roman" w:cs="Times New Roman"/>
          <w:b/>
          <w:sz w:val="28"/>
          <w:szCs w:val="28"/>
        </w:rPr>
        <w:t xml:space="preserve">(с изм. от </w:t>
      </w:r>
      <w:r w:rsidR="00B653D8" w:rsidRPr="00B653D8">
        <w:rPr>
          <w:rFonts w:ascii="Times New Roman" w:hAnsi="Times New Roman" w:cs="Times New Roman"/>
          <w:b/>
          <w:sz w:val="28"/>
          <w:szCs w:val="28"/>
        </w:rPr>
        <w:t>29.06.</w:t>
      </w:r>
      <w:r w:rsidR="00B653D8">
        <w:rPr>
          <w:rFonts w:ascii="Times New Roman" w:hAnsi="Times New Roman" w:cs="Times New Roman"/>
          <w:b/>
          <w:sz w:val="28"/>
          <w:szCs w:val="28"/>
          <w:lang w:val="en-US"/>
        </w:rPr>
        <w:t>2023</w:t>
      </w:r>
      <w:r w:rsidRPr="003A1F53">
        <w:rPr>
          <w:rFonts w:ascii="Times New Roman" w:hAnsi="Times New Roman" w:cs="Times New Roman"/>
          <w:b/>
          <w:sz w:val="28"/>
          <w:szCs w:val="28"/>
        </w:rPr>
        <w:t xml:space="preserve"> </w:t>
      </w:r>
      <w:r w:rsidRPr="007F4E25">
        <w:rPr>
          <w:rFonts w:ascii="Times New Roman" w:hAnsi="Times New Roman" w:cs="Times New Roman"/>
          <w:b/>
          <w:sz w:val="28"/>
          <w:szCs w:val="28"/>
        </w:rPr>
        <w:t xml:space="preserve">г </w:t>
      </w:r>
      <w:r w:rsidR="004F7EC7">
        <w:rPr>
          <w:rFonts w:ascii="Times New Roman" w:hAnsi="Times New Roman" w:cs="Times New Roman"/>
          <w:b/>
          <w:sz w:val="28"/>
          <w:szCs w:val="28"/>
        </w:rPr>
        <w:t>№7</w:t>
      </w:r>
      <w:r w:rsidR="00403D5D" w:rsidRPr="007F4E25">
        <w:rPr>
          <w:rFonts w:ascii="Times New Roman" w:hAnsi="Times New Roman" w:cs="Times New Roman"/>
          <w:b/>
          <w:sz w:val="28"/>
          <w:szCs w:val="28"/>
        </w:rPr>
        <w:t>)</w:t>
      </w:r>
    </w:p>
    <w:p w:rsidR="00643A9A" w:rsidRPr="003A1F53" w:rsidRDefault="00643A9A" w:rsidP="008807CC">
      <w:pPr>
        <w:pStyle w:val="a5"/>
        <w:rPr>
          <w:b/>
        </w:rPr>
      </w:pPr>
      <w:r w:rsidRPr="003A1F53">
        <w:rPr>
          <w:b/>
        </w:rPr>
        <w:t>     </w:t>
      </w:r>
      <w:r w:rsidR="00F27F63" w:rsidRPr="003A1F53">
        <w:rPr>
          <w:b/>
        </w:rPr>
        <w:t xml:space="preserve">   </w:t>
      </w:r>
      <w:r w:rsidRPr="003A1F53">
        <w:rPr>
          <w:b/>
        </w:rPr>
        <w:t>                        </w:t>
      </w:r>
    </w:p>
    <w:p w:rsidR="00643A9A" w:rsidRPr="003A1F53" w:rsidRDefault="00643A9A" w:rsidP="00397FBF">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ПРАВИЛА</w:t>
      </w:r>
    </w:p>
    <w:p w:rsidR="00643A9A" w:rsidRPr="003A1F53" w:rsidRDefault="00643A9A" w:rsidP="00926455">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благоустройства на территории муниципального образования </w:t>
      </w:r>
      <w:r w:rsidR="00482DBD" w:rsidRPr="003A1F53">
        <w:rPr>
          <w:rFonts w:ascii="Times New Roman" w:eastAsia="Times New Roman" w:hAnsi="Times New Roman" w:cs="Times New Roman"/>
          <w:b/>
          <w:bCs/>
          <w:sz w:val="24"/>
          <w:szCs w:val="24"/>
        </w:rPr>
        <w:t>Алтайский</w:t>
      </w:r>
      <w:r w:rsidRPr="003A1F53">
        <w:rPr>
          <w:rFonts w:ascii="Times New Roman" w:eastAsia="Times New Roman" w:hAnsi="Times New Roman" w:cs="Times New Roman"/>
          <w:b/>
          <w:bCs/>
          <w:sz w:val="24"/>
          <w:szCs w:val="24"/>
        </w:rPr>
        <w:t xml:space="preserve"> сельсовет </w:t>
      </w:r>
      <w:r w:rsidR="00482DBD" w:rsidRPr="003A1F53">
        <w:rPr>
          <w:rFonts w:ascii="Times New Roman" w:eastAsia="Times New Roman" w:hAnsi="Times New Roman" w:cs="Times New Roman"/>
          <w:b/>
          <w:bCs/>
          <w:sz w:val="24"/>
          <w:szCs w:val="24"/>
        </w:rPr>
        <w:t>Алтайского</w:t>
      </w:r>
      <w:r w:rsidRPr="003A1F53">
        <w:rPr>
          <w:rFonts w:ascii="Times New Roman" w:eastAsia="Times New Roman" w:hAnsi="Times New Roman" w:cs="Times New Roman"/>
          <w:b/>
          <w:bCs/>
          <w:sz w:val="24"/>
          <w:szCs w:val="24"/>
        </w:rPr>
        <w:t xml:space="preserve"> района Алтайского края</w:t>
      </w:r>
    </w:p>
    <w:p w:rsidR="00643A9A" w:rsidRPr="003A1F53" w:rsidRDefault="00643A9A" w:rsidP="00161DD5">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1. Предмет регулирования и </w:t>
      </w:r>
      <w:proofErr w:type="gramStart"/>
      <w:r w:rsidRPr="003A1F53">
        <w:rPr>
          <w:rFonts w:ascii="Times New Roman" w:eastAsia="Times New Roman" w:hAnsi="Times New Roman" w:cs="Times New Roman"/>
          <w:b/>
          <w:bCs/>
          <w:sz w:val="24"/>
          <w:szCs w:val="24"/>
        </w:rPr>
        <w:t>задачи</w:t>
      </w:r>
      <w:proofErr w:type="gramEnd"/>
      <w:r w:rsidRPr="003A1F53">
        <w:rPr>
          <w:rFonts w:ascii="Times New Roman" w:eastAsia="Times New Roman" w:hAnsi="Times New Roman" w:cs="Times New Roman"/>
          <w:b/>
          <w:bCs/>
          <w:sz w:val="24"/>
          <w:szCs w:val="24"/>
        </w:rPr>
        <w:t xml:space="preserve"> настоящих Правил</w:t>
      </w:r>
    </w:p>
    <w:p w:rsidR="007B4289" w:rsidRPr="003A1F53" w:rsidRDefault="00643A9A" w:rsidP="00D907CF">
      <w:pPr>
        <w:spacing w:before="100" w:beforeAutospacing="1" w:after="100" w:afterAutospacing="1" w:line="240" w:lineRule="auto"/>
        <w:jc w:val="both"/>
        <w:rPr>
          <w:rFonts w:ascii="Times New Roman" w:eastAsia="Times New Roman" w:hAnsi="Times New Roman" w:cs="Times New Roman"/>
          <w:bCs/>
          <w:sz w:val="24"/>
          <w:szCs w:val="24"/>
        </w:rPr>
      </w:pPr>
      <w:r w:rsidRPr="003A1F53">
        <w:rPr>
          <w:rFonts w:ascii="Times New Roman" w:eastAsia="Times New Roman" w:hAnsi="Times New Roman" w:cs="Times New Roman"/>
          <w:sz w:val="24"/>
          <w:szCs w:val="24"/>
        </w:rPr>
        <w:t xml:space="preserve">        1.1.  </w:t>
      </w:r>
      <w:proofErr w:type="gramStart"/>
      <w:r w:rsidRPr="003A1F53">
        <w:rPr>
          <w:rFonts w:ascii="Times New Roman" w:eastAsia="Times New Roman" w:hAnsi="Times New Roman" w:cs="Times New Roman"/>
          <w:sz w:val="24"/>
          <w:szCs w:val="24"/>
        </w:rPr>
        <w:t xml:space="preserve">Настоящие  Правила  благоустройства  территории  муниципального образования </w:t>
      </w:r>
      <w:r w:rsidR="00482DBD" w:rsidRPr="003A1F53">
        <w:rPr>
          <w:rFonts w:ascii="Times New Roman" w:eastAsia="Times New Roman" w:hAnsi="Times New Roman" w:cs="Times New Roman"/>
          <w:sz w:val="24"/>
          <w:szCs w:val="24"/>
        </w:rPr>
        <w:t>Алтайский</w:t>
      </w:r>
      <w:r w:rsidRPr="003A1F53">
        <w:rPr>
          <w:rFonts w:ascii="Times New Roman" w:eastAsia="Times New Roman" w:hAnsi="Times New Roman" w:cs="Times New Roman"/>
          <w:sz w:val="24"/>
          <w:szCs w:val="24"/>
        </w:rPr>
        <w:t xml:space="preserve"> сельсовет </w:t>
      </w:r>
      <w:r w:rsidR="00482DBD" w:rsidRPr="003A1F53">
        <w:rPr>
          <w:rFonts w:ascii="Times New Roman" w:eastAsia="Times New Roman" w:hAnsi="Times New Roman" w:cs="Times New Roman"/>
          <w:sz w:val="24"/>
          <w:szCs w:val="24"/>
        </w:rPr>
        <w:t>Алтайс</w:t>
      </w:r>
      <w:r w:rsidRPr="003A1F53">
        <w:rPr>
          <w:rFonts w:ascii="Times New Roman" w:eastAsia="Times New Roman" w:hAnsi="Times New Roman" w:cs="Times New Roman"/>
          <w:sz w:val="24"/>
          <w:szCs w:val="24"/>
        </w:rPr>
        <w:t xml:space="preserve">кого  района Алтайского края (далее  –  Правила  и  поселение  соответственно)  устанавливают  </w:t>
      </w:r>
      <w:r w:rsidRPr="003A1F53">
        <w:rPr>
          <w:rFonts w:ascii="Times New Roman" w:eastAsia="Times New Roman" w:hAnsi="Times New Roman" w:cs="Times New Roman"/>
          <w:bCs/>
          <w:sz w:val="24"/>
          <w:szCs w:val="24"/>
        </w:rPr>
        <w:t xml:space="preserve">единые  </w:t>
      </w:r>
      <w:r w:rsidR="003840B1" w:rsidRPr="003A1F53">
        <w:rPr>
          <w:rFonts w:ascii="Times New Roman" w:eastAsia="Times New Roman" w:hAnsi="Times New Roman" w:cs="Times New Roman"/>
          <w:bCs/>
          <w:sz w:val="24"/>
          <w:szCs w:val="24"/>
        </w:rPr>
        <w:t>и  обязательные  к  исполнению</w:t>
      </w:r>
      <w:r w:rsidR="003840B1" w:rsidRPr="003A1F53">
        <w:rPr>
          <w:rFonts w:ascii="Times New Roman" w:eastAsia="Times New Roman" w:hAnsi="Times New Roman" w:cs="Times New Roman"/>
          <w:b/>
          <w:bCs/>
          <w:sz w:val="24"/>
          <w:szCs w:val="24"/>
        </w:rPr>
        <w:t xml:space="preserve">   </w:t>
      </w:r>
      <w:r w:rsidR="003840B1" w:rsidRPr="003A1F53">
        <w:rPr>
          <w:rFonts w:ascii="Times New Roman" w:eastAsia="Times New Roman" w:hAnsi="Times New Roman" w:cs="Times New Roman"/>
          <w:sz w:val="24"/>
          <w:szCs w:val="24"/>
        </w:rPr>
        <w:t>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w:t>
      </w:r>
      <w:proofErr w:type="gramEnd"/>
      <w:r w:rsidR="003840B1" w:rsidRPr="003A1F53">
        <w:rPr>
          <w:rFonts w:ascii="Times New Roman" w:eastAsia="Times New Roman" w:hAnsi="Times New Roman" w:cs="Times New Roman"/>
          <w:sz w:val="24"/>
          <w:szCs w:val="24"/>
        </w:rPr>
        <w:t xml:space="preserve"> управления  (далее – собственники) </w:t>
      </w:r>
      <w:r w:rsidR="003840B1" w:rsidRPr="003A1F53">
        <w:rPr>
          <w:rFonts w:ascii="Times New Roman" w:eastAsia="Times New Roman" w:hAnsi="Times New Roman" w:cs="Times New Roman"/>
          <w:bCs/>
          <w:sz w:val="24"/>
          <w:szCs w:val="24"/>
        </w:rPr>
        <w:t>нормы и требования в сфере благоустройства на территории муниципального образования  Алтайский сельсовет Алтайского района Алтайского края (далее – территория поселения)</w:t>
      </w:r>
      <w:r w:rsidRPr="003A1F53">
        <w:rPr>
          <w:rFonts w:ascii="Times New Roman" w:eastAsia="Times New Roman" w:hAnsi="Times New Roman" w:cs="Times New Roman"/>
          <w:bCs/>
          <w:sz w:val="24"/>
          <w:szCs w:val="24"/>
        </w:rPr>
        <w:t>,  в том числе</w:t>
      </w:r>
      <w:r w:rsidR="007B4289" w:rsidRPr="003A1F53">
        <w:rPr>
          <w:rFonts w:ascii="Times New Roman" w:eastAsia="Times New Roman" w:hAnsi="Times New Roman" w:cs="Times New Roman"/>
          <w:bCs/>
          <w:sz w:val="24"/>
          <w:szCs w:val="24"/>
        </w:rPr>
        <w:t>:</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Cs/>
          <w:sz w:val="24"/>
          <w:szCs w:val="24"/>
        </w:rPr>
        <w:t xml:space="preserve">- </w:t>
      </w:r>
      <w:r w:rsidR="00F917EC" w:rsidRPr="003A1F53">
        <w:rPr>
          <w:rFonts w:ascii="Times New Roman" w:eastAsia="Times New Roman" w:hAnsi="Times New Roman" w:cs="Times New Roman"/>
          <w:bCs/>
          <w:sz w:val="24"/>
          <w:szCs w:val="24"/>
        </w:rPr>
        <w:t>Т</w:t>
      </w:r>
      <w:r w:rsidR="00643A9A" w:rsidRPr="003A1F53">
        <w:rPr>
          <w:rFonts w:ascii="Times New Roman" w:eastAsia="Times New Roman" w:hAnsi="Times New Roman" w:cs="Times New Roman"/>
          <w:bCs/>
          <w:sz w:val="24"/>
          <w:szCs w:val="24"/>
        </w:rPr>
        <w:t xml:space="preserve">ребования к созданию, содержанию, развитию объектов и </w:t>
      </w:r>
      <w:r w:rsidR="00F917EC" w:rsidRPr="003A1F53">
        <w:rPr>
          <w:rFonts w:ascii="Times New Roman" w:eastAsia="Times New Roman" w:hAnsi="Times New Roman" w:cs="Times New Roman"/>
          <w:bCs/>
          <w:sz w:val="24"/>
          <w:szCs w:val="24"/>
        </w:rPr>
        <w:t>элементов благоустройства, расположенных на территории поселения</w:t>
      </w:r>
      <w:r w:rsidR="00643A9A" w:rsidRPr="003A1F53">
        <w:rPr>
          <w:rFonts w:ascii="Times New Roman" w:eastAsia="Times New Roman" w:hAnsi="Times New Roman" w:cs="Times New Roman"/>
          <w:bCs/>
          <w:sz w:val="24"/>
          <w:szCs w:val="24"/>
        </w:rPr>
        <w:t xml:space="preserve">, </w:t>
      </w:r>
      <w:r w:rsidR="00643A9A" w:rsidRPr="003A1F53">
        <w:rPr>
          <w:rFonts w:ascii="Times New Roman" w:eastAsia="Times New Roman" w:hAnsi="Times New Roman" w:cs="Times New Roman"/>
          <w:sz w:val="24"/>
          <w:szCs w:val="24"/>
        </w:rPr>
        <w:t xml:space="preserve">  </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8A1361" w:rsidRPr="003A1F53">
        <w:rPr>
          <w:rFonts w:ascii="Times New Roman" w:eastAsia="Times New Roman" w:hAnsi="Times New Roman" w:cs="Times New Roman"/>
          <w:sz w:val="24"/>
          <w:szCs w:val="24"/>
        </w:rPr>
        <w:t>Требования по содержанию зданий (</w:t>
      </w:r>
      <w:r w:rsidR="00643A9A" w:rsidRPr="003A1F53">
        <w:rPr>
          <w:rFonts w:ascii="Times New Roman" w:eastAsia="Times New Roman" w:hAnsi="Times New Roman" w:cs="Times New Roman"/>
          <w:sz w:val="24"/>
          <w:szCs w:val="24"/>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Т</w:t>
      </w:r>
      <w:r w:rsidR="003840B1" w:rsidRPr="003A1F53">
        <w:rPr>
          <w:rFonts w:ascii="Times New Roman" w:eastAsia="Times New Roman" w:hAnsi="Times New Roman" w:cs="Times New Roman"/>
          <w:sz w:val="24"/>
          <w:szCs w:val="24"/>
        </w:rPr>
        <w:t xml:space="preserve">ребования </w:t>
      </w:r>
      <w:r w:rsidR="00643A9A" w:rsidRPr="003A1F53">
        <w:rPr>
          <w:rFonts w:ascii="Times New Roman" w:eastAsia="Times New Roman" w:hAnsi="Times New Roman" w:cs="Times New Roman"/>
          <w:sz w:val="24"/>
          <w:szCs w:val="24"/>
        </w:rPr>
        <w:t>к внешнему виду фасадов и ограждений соответствующих зданий и сооружений,</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Т</w:t>
      </w:r>
      <w:r w:rsidR="003840B1" w:rsidRPr="003A1F53">
        <w:rPr>
          <w:rFonts w:ascii="Times New Roman" w:eastAsia="Times New Roman" w:hAnsi="Times New Roman" w:cs="Times New Roman"/>
          <w:sz w:val="24"/>
          <w:szCs w:val="24"/>
        </w:rPr>
        <w:t>ребования к обеспечению чистоты и порядка на территории поселения. </w:t>
      </w:r>
    </w:p>
    <w:p w:rsidR="007B4289"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П</w:t>
      </w:r>
      <w:r w:rsidR="00643A9A" w:rsidRPr="003A1F53">
        <w:rPr>
          <w:rFonts w:ascii="Times New Roman" w:eastAsia="Times New Roman" w:hAnsi="Times New Roman" w:cs="Times New Roman"/>
          <w:sz w:val="24"/>
          <w:szCs w:val="24"/>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00D25862" w:rsidRPr="003A1F53">
        <w:rPr>
          <w:rFonts w:ascii="Times New Roman" w:hAnsi="Times New Roman" w:cs="Times New Roman"/>
        </w:rPr>
        <w:t>по благоустройству общественных и дворовых территорий средствами спортивной и детской игровой инфраструктуры,</w:t>
      </w:r>
    </w:p>
    <w:p w:rsidR="003840B1"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F917EC" w:rsidRPr="003A1F53">
        <w:rPr>
          <w:rFonts w:ascii="Times New Roman" w:eastAsia="Times New Roman" w:hAnsi="Times New Roman" w:cs="Times New Roman"/>
          <w:sz w:val="24"/>
          <w:szCs w:val="24"/>
        </w:rPr>
        <w:t>П</w:t>
      </w:r>
      <w:r w:rsidR="00643A9A" w:rsidRPr="003A1F53">
        <w:rPr>
          <w:rFonts w:ascii="Times New Roman" w:eastAsia="Times New Roman" w:hAnsi="Times New Roman" w:cs="Times New Roman"/>
          <w:sz w:val="24"/>
          <w:szCs w:val="24"/>
        </w:rPr>
        <w:t>орядок </w:t>
      </w:r>
      <w:r w:rsidR="007B4289" w:rsidRPr="003A1F53">
        <w:rPr>
          <w:rFonts w:ascii="Times New Roman" w:hAnsi="Times New Roman" w:cs="Times New Roman"/>
          <w:sz w:val="24"/>
          <w:szCs w:val="24"/>
        </w:rPr>
        <w:t>участия</w:t>
      </w:r>
      <w:r w:rsidR="005C0CE5" w:rsidRPr="003A1F53">
        <w:rPr>
          <w:rFonts w:ascii="Times New Roman" w:hAnsi="Times New Roman" w:cs="Times New Roman"/>
          <w:sz w:val="24"/>
          <w:szCs w:val="24"/>
        </w:rPr>
        <w:t>, в то</w:t>
      </w:r>
      <w:r w:rsidR="007B4289" w:rsidRPr="003A1F53">
        <w:rPr>
          <w:rFonts w:ascii="Times New Roman" w:hAnsi="Times New Roman" w:cs="Times New Roman"/>
          <w:sz w:val="24"/>
          <w:szCs w:val="24"/>
        </w:rPr>
        <w:t>м числе финансового</w:t>
      </w:r>
      <w:r w:rsidR="005C0CE5" w:rsidRPr="003A1F53">
        <w:rPr>
          <w:rFonts w:ascii="Times New Roman" w:hAnsi="Times New Roman" w:cs="Times New Roman"/>
          <w:sz w:val="24"/>
          <w:szCs w:val="24"/>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3A1F53">
        <w:rPr>
          <w:rFonts w:ascii="Times New Roman" w:hAnsi="Times New Roman" w:cs="Times New Roman"/>
          <w:sz w:val="24"/>
          <w:szCs w:val="24"/>
        </w:rPr>
        <w:t>в содержании и благоустройстве прилегающих территорий</w:t>
      </w:r>
      <w:r w:rsidR="006F3664" w:rsidRPr="003A1F53">
        <w:rPr>
          <w:rFonts w:ascii="Times New Roman" w:hAnsi="Times New Roman" w:cs="Times New Roman"/>
          <w:sz w:val="24"/>
          <w:szCs w:val="24"/>
        </w:rPr>
        <w:t xml:space="preserve">. </w:t>
      </w:r>
    </w:p>
    <w:p w:rsidR="006F3664"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hAnsi="Times New Roman" w:cs="Times New Roman"/>
          <w:sz w:val="24"/>
          <w:szCs w:val="24"/>
        </w:rPr>
        <w:t xml:space="preserve">- </w:t>
      </w:r>
      <w:r w:rsidR="006F3664" w:rsidRPr="003A1F53">
        <w:rPr>
          <w:rFonts w:ascii="Times New Roman" w:hAnsi="Times New Roman" w:cs="Times New Roman"/>
          <w:sz w:val="24"/>
          <w:szCs w:val="24"/>
        </w:rPr>
        <w:t xml:space="preserve">Порядок определения </w:t>
      </w:r>
      <w:proofErr w:type="gramStart"/>
      <w:r w:rsidR="006F3664" w:rsidRPr="003A1F53">
        <w:rPr>
          <w:rFonts w:ascii="Times New Roman" w:hAnsi="Times New Roman" w:cs="Times New Roman"/>
          <w:sz w:val="24"/>
          <w:szCs w:val="24"/>
        </w:rPr>
        <w:t>внутренних</w:t>
      </w:r>
      <w:proofErr w:type="gramEnd"/>
      <w:r w:rsidR="006F3664" w:rsidRPr="003A1F53">
        <w:rPr>
          <w:rFonts w:ascii="Times New Roman" w:hAnsi="Times New Roman" w:cs="Times New Roman"/>
          <w:sz w:val="24"/>
          <w:szCs w:val="24"/>
        </w:rPr>
        <w:t xml:space="preserve"> и внешних границы прилегающей территории.</w:t>
      </w:r>
    </w:p>
    <w:p w:rsidR="00E7725E" w:rsidRPr="003A1F53" w:rsidRDefault="0049335A" w:rsidP="0049335A">
      <w:pPr>
        <w:pStyle w:val="a6"/>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hAnsi="Times New Roman" w:cs="Times New Roman"/>
          <w:sz w:val="24"/>
          <w:szCs w:val="24"/>
        </w:rPr>
        <w:t xml:space="preserve">- </w:t>
      </w:r>
      <w:r w:rsidR="007B4289" w:rsidRPr="003A1F53">
        <w:rPr>
          <w:rFonts w:ascii="Times New Roman" w:hAnsi="Times New Roman" w:cs="Times New Roman"/>
          <w:sz w:val="24"/>
          <w:szCs w:val="24"/>
        </w:rPr>
        <w:t>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643A9A" w:rsidRPr="003A1F53"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00643A9A" w:rsidRPr="003A1F53">
        <w:rPr>
          <w:rFonts w:ascii="Times New Roman" w:eastAsia="Times New Roman" w:hAnsi="Times New Roman" w:cs="Times New Roman"/>
          <w:sz w:val="24"/>
          <w:szCs w:val="24"/>
        </w:rPr>
        <w:t xml:space="preserve">1.2.  </w:t>
      </w:r>
      <w:r w:rsidR="00643A9A" w:rsidRPr="003A1F53">
        <w:rPr>
          <w:rFonts w:ascii="Times New Roman" w:eastAsia="Times New Roman" w:hAnsi="Times New Roman" w:cs="Times New Roman"/>
          <w:b/>
          <w:bCs/>
          <w:sz w:val="24"/>
          <w:szCs w:val="24"/>
        </w:rPr>
        <w:t>Действие  настоящих  Правил не  распространяется</w:t>
      </w:r>
      <w:r w:rsidR="00643A9A" w:rsidRPr="003A1F53">
        <w:rPr>
          <w:rFonts w:ascii="Times New Roman" w:eastAsia="Times New Roman" w:hAnsi="Times New Roman" w:cs="Times New Roman"/>
          <w:sz w:val="24"/>
          <w:szCs w:val="24"/>
        </w:rPr>
        <w:t>  на  отношения в сфере строительства, реконструкции объектов капитального  строительства, а также реставрации объектов культурного наследия.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1.3. Основными задачами настоящих Правил являются: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обеспечение формирования единого облика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б)  обеспечение создания, содержания  и  развития  объектов  благоустройства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г) обеспечение сохранности объектов благоустройства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обеспечение комфортного и безопасного проживания граждан.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1.4. Правовое регулирование отношений в сфере благоустройства поселения  </w:t>
      </w:r>
    </w:p>
    <w:p w:rsidR="00D25862" w:rsidRPr="003A1F53" w:rsidRDefault="00643A9A" w:rsidP="00D25862">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3A1F53">
        <w:rPr>
          <w:rFonts w:ascii="Times New Roman" w:eastAsia="Times New Roman" w:hAnsi="Times New Roman" w:cs="Times New Roman"/>
          <w:sz w:val="24"/>
          <w:szCs w:val="24"/>
        </w:rPr>
        <w:t xml:space="preserve"> Федерации от 13.04.2017 №711/</w:t>
      </w:r>
      <w:proofErr w:type="gramStart"/>
      <w:r w:rsidR="00247FAE" w:rsidRPr="003A1F53">
        <w:rPr>
          <w:rFonts w:ascii="Times New Roman" w:eastAsia="Times New Roman" w:hAnsi="Times New Roman" w:cs="Times New Roman"/>
          <w:sz w:val="24"/>
          <w:szCs w:val="24"/>
        </w:rPr>
        <w:t>пр</w:t>
      </w:r>
      <w:proofErr w:type="gramEnd"/>
      <w:r w:rsidRPr="003A1F53">
        <w:rPr>
          <w:rFonts w:ascii="Times New Roman" w:eastAsia="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3A1F53">
        <w:rPr>
          <w:rFonts w:ascii="Times New Roman" w:eastAsia="Times New Roman" w:hAnsi="Times New Roman" w:cs="Times New Roman"/>
          <w:sz w:val="24"/>
          <w:szCs w:val="24"/>
        </w:rPr>
        <w:t xml:space="preserve">, Законом Алтайского края от 06.06.2018 г. №29-ЗС «О содержании </w:t>
      </w:r>
      <w:proofErr w:type="gramStart"/>
      <w:r w:rsidR="00161DD5" w:rsidRPr="003A1F53">
        <w:rPr>
          <w:rFonts w:ascii="Times New Roman" w:eastAsia="Times New Roman" w:hAnsi="Times New Roman" w:cs="Times New Roman"/>
          <w:sz w:val="24"/>
          <w:szCs w:val="24"/>
        </w:rPr>
        <w:t>правил благоустройства территории муниципального образования Алтайского края</w:t>
      </w:r>
      <w:proofErr w:type="gramEnd"/>
      <w:r w:rsidR="00161DD5" w:rsidRPr="003A1F53">
        <w:rPr>
          <w:rFonts w:ascii="Times New Roman" w:eastAsia="Times New Roman" w:hAnsi="Times New Roman" w:cs="Times New Roman"/>
          <w:sz w:val="24"/>
          <w:szCs w:val="24"/>
        </w:rPr>
        <w:t>».</w:t>
      </w:r>
      <w:r w:rsidR="00247FAE" w:rsidRPr="003A1F53">
        <w:rPr>
          <w:rFonts w:ascii="Times New Roman" w:eastAsia="Times New Roman" w:hAnsi="Times New Roman" w:cs="Times New Roman"/>
          <w:sz w:val="24"/>
          <w:szCs w:val="24"/>
        </w:rPr>
        <w:t xml:space="preserve"> Законом Алтайского края от 11.03.2019 г. № 20-ЗС «О порядке определения орган</w:t>
      </w:r>
      <w:r w:rsidR="0049335A" w:rsidRPr="003A1F53">
        <w:rPr>
          <w:rFonts w:ascii="Times New Roman" w:eastAsia="Times New Roman" w:hAnsi="Times New Roman" w:cs="Times New Roman"/>
          <w:sz w:val="24"/>
          <w:szCs w:val="24"/>
        </w:rPr>
        <w:t>ами местного самоуправления гра</w:t>
      </w:r>
      <w:r w:rsidR="00D25862" w:rsidRPr="003A1F53">
        <w:rPr>
          <w:rFonts w:ascii="Times New Roman" w:eastAsia="Times New Roman" w:hAnsi="Times New Roman" w:cs="Times New Roman"/>
          <w:sz w:val="24"/>
          <w:szCs w:val="24"/>
        </w:rPr>
        <w:t>ниц прилегающих территорий»,</w:t>
      </w:r>
      <w:r w:rsidR="00D25862" w:rsidRPr="003A1F53">
        <w:rPr>
          <w:rFonts w:ascii="Times New Roman" w:eastAsia="Times New Roman" w:hAnsi="Times New Roman" w:cs="Times New Roman"/>
          <w:b/>
          <w:sz w:val="24"/>
          <w:szCs w:val="24"/>
        </w:rPr>
        <w:t xml:space="preserve"> </w:t>
      </w:r>
      <w:r w:rsidR="00D25862" w:rsidRPr="003A1F53">
        <w:rPr>
          <w:rFonts w:ascii="Times New Roman" w:hAnsi="Times New Roman" w:cs="Times New Roman"/>
          <w:sz w:val="24"/>
          <w:szCs w:val="24"/>
        </w:rPr>
        <w:t>Приказом Минстроя России N 897/</w:t>
      </w:r>
      <w:proofErr w:type="gramStart"/>
      <w:r w:rsidR="00D25862" w:rsidRPr="003A1F53">
        <w:rPr>
          <w:rFonts w:ascii="Times New Roman" w:hAnsi="Times New Roman" w:cs="Times New Roman"/>
          <w:sz w:val="24"/>
          <w:szCs w:val="24"/>
        </w:rPr>
        <w:t>пр</w:t>
      </w:r>
      <w:proofErr w:type="gramEnd"/>
      <w:r w:rsidR="00D25862" w:rsidRPr="003A1F53">
        <w:rPr>
          <w:rFonts w:ascii="Times New Roman" w:hAnsi="Times New Roman" w:cs="Times New Roman"/>
          <w:sz w:val="24"/>
          <w:szCs w:val="24"/>
        </w:rPr>
        <w:t>, Минспорта России N 1128 от 27.12.2019"Об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06196A" w:rsidRPr="003A1F53">
        <w:rPr>
          <w:rFonts w:ascii="Times New Roman" w:hAnsi="Times New Roman" w:cs="Times New Roman"/>
          <w:sz w:val="24"/>
          <w:szCs w:val="24"/>
        </w:rPr>
        <w:t>,</w:t>
      </w:r>
      <w:r w:rsidR="0006196A" w:rsidRPr="003A1F53">
        <w:rPr>
          <w:rFonts w:ascii="Arial" w:hAnsi="Arial" w:cs="Arial"/>
          <w:spacing w:val="2"/>
          <w:sz w:val="21"/>
          <w:szCs w:val="21"/>
          <w:shd w:val="clear" w:color="auto" w:fill="FFFFFF"/>
        </w:rPr>
        <w:t xml:space="preserve"> </w:t>
      </w:r>
      <w:hyperlink r:id="rId6" w:history="1">
        <w:r w:rsidR="0006196A" w:rsidRPr="003A1F53">
          <w:rPr>
            <w:rStyle w:val="a7"/>
            <w:rFonts w:ascii="Arial" w:hAnsi="Arial" w:cs="Arial"/>
            <w:color w:val="auto"/>
            <w:spacing w:val="2"/>
            <w:sz w:val="21"/>
            <w:szCs w:val="21"/>
            <w:u w:val="none"/>
            <w:shd w:val="clear" w:color="auto" w:fill="FFFFFF"/>
          </w:rPr>
          <w:t>законом Алтайского края от 8 сентября 2003 года N 41-ЗС "Об охране зеленых насаждений городских и сельских поселений Алтайского края"</w:t>
        </w:r>
      </w:hyperlink>
      <w:proofErr w:type="gramStart"/>
      <w:r w:rsidR="0006196A" w:rsidRPr="003A1F53">
        <w:rPr>
          <w:rFonts w:ascii="Times New Roman" w:hAnsi="Times New Roman" w:cs="Times New Roman"/>
          <w:sz w:val="24"/>
          <w:szCs w:val="24"/>
        </w:rPr>
        <w:t xml:space="preserve"> </w:t>
      </w:r>
      <w:r w:rsidR="00D25862" w:rsidRPr="003A1F53">
        <w:rPr>
          <w:rFonts w:ascii="Times New Roman" w:eastAsia="Times New Roman" w:hAnsi="Times New Roman" w:cs="Times New Roman"/>
          <w:sz w:val="24"/>
          <w:szCs w:val="24"/>
        </w:rPr>
        <w:t>.</w:t>
      </w:r>
      <w:proofErr w:type="gramEnd"/>
      <w:r w:rsidR="00D25862"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1.4.6. За нарушение настоящих </w:t>
      </w:r>
      <w:proofErr w:type="gramStart"/>
      <w:r w:rsidRPr="003A1F53">
        <w:rPr>
          <w:rFonts w:ascii="Times New Roman" w:eastAsia="Times New Roman" w:hAnsi="Times New Roman" w:cs="Times New Roman"/>
          <w:b/>
          <w:bCs/>
          <w:sz w:val="24"/>
          <w:szCs w:val="24"/>
        </w:rPr>
        <w:t>Правил</w:t>
      </w:r>
      <w:proofErr w:type="gramEnd"/>
      <w:r w:rsidRPr="003A1F53">
        <w:rPr>
          <w:rFonts w:ascii="Times New Roman" w:eastAsia="Times New Roman" w:hAnsi="Times New Roman" w:cs="Times New Roman"/>
          <w:b/>
          <w:bCs/>
          <w:sz w:val="24"/>
          <w:szCs w:val="24"/>
        </w:rPr>
        <w:t xml:space="preserve"> виновные лица несут  административную  ответственность, установленную законодательством.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1.5. Основные понятия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В целях настоящих Правил используются следующие основные понятия: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благоустройство  </w:t>
      </w:r>
      <w:r w:rsidRPr="003A1F53">
        <w:rPr>
          <w:rFonts w:ascii="Times New Roman" w:eastAsia="Times New Roman" w:hAnsi="Times New Roman" w:cs="Times New Roman"/>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объекты  благоустройства</w:t>
      </w:r>
      <w:r w:rsidRPr="003A1F53">
        <w:rPr>
          <w:rFonts w:ascii="Times New Roman" w:eastAsia="Times New Roman" w:hAnsi="Times New Roman" w:cs="Times New Roman"/>
          <w:sz w:val="24"/>
          <w:szCs w:val="24"/>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элементы объекта благоустройства</w:t>
      </w:r>
      <w:r w:rsidRPr="003A1F53">
        <w:rPr>
          <w:rFonts w:ascii="Times New Roman" w:eastAsia="Times New Roman" w:hAnsi="Times New Roman" w:cs="Times New Roman"/>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содержание объекта благоустройства</w:t>
      </w:r>
      <w:r w:rsidRPr="003A1F53">
        <w:rPr>
          <w:rFonts w:ascii="Times New Roman" w:eastAsia="Times New Roman" w:hAnsi="Times New Roman" w:cs="Times New Roman"/>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развитие объекта благоустройства</w:t>
      </w:r>
      <w:r w:rsidRPr="003A1F53">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проект благоустройства</w:t>
      </w:r>
      <w:r w:rsidRPr="003A1F53">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улица</w:t>
      </w:r>
      <w:r w:rsidRPr="003A1F53">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капитальный ремонт дорожного покрытия</w:t>
      </w:r>
      <w:r w:rsidRPr="003A1F53">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3A1F53">
        <w:rPr>
          <w:rFonts w:ascii="Times New Roman" w:eastAsia="Times New Roman" w:hAnsi="Times New Roman" w:cs="Times New Roman"/>
          <w:b/>
          <w:bCs/>
          <w:sz w:val="24"/>
          <w:szCs w:val="24"/>
        </w:rPr>
        <w:t>без</w:t>
      </w:r>
      <w:proofErr w:type="gramEnd"/>
      <w:r w:rsidRPr="003A1F53">
        <w:rPr>
          <w:rFonts w:ascii="Times New Roman" w:eastAsia="Times New Roman" w:hAnsi="Times New Roman" w:cs="Times New Roman"/>
          <w:b/>
          <w:bCs/>
          <w:sz w:val="24"/>
          <w:szCs w:val="24"/>
        </w:rPr>
        <w:t xml:space="preserve"> увеличения ширины земляного полотна на основном протяжении дороги;</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проезд  </w:t>
      </w:r>
      <w:r w:rsidRPr="003A1F53">
        <w:rPr>
          <w:rFonts w:ascii="Times New Roman" w:eastAsia="Times New Roman" w:hAnsi="Times New Roman" w:cs="Times New Roman"/>
          <w:sz w:val="24"/>
          <w:szCs w:val="24"/>
        </w:rPr>
        <w:t>–  дорога, примыкающая к проезжим частям жилых и магистральных улиц, разворотным площадкам;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твердое покрытие</w:t>
      </w:r>
      <w:r w:rsidRPr="003A1F53">
        <w:rPr>
          <w:rFonts w:ascii="Times New Roman" w:eastAsia="Times New Roman" w:hAnsi="Times New Roman" w:cs="Times New Roman"/>
          <w:sz w:val="24"/>
          <w:szCs w:val="24"/>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дождеприемный колодец </w:t>
      </w:r>
      <w:r w:rsidRPr="003A1F53">
        <w:rPr>
          <w:rFonts w:ascii="Times New Roman" w:eastAsia="Times New Roman" w:hAnsi="Times New Roman" w:cs="Times New Roman"/>
          <w:sz w:val="24"/>
          <w:szCs w:val="24"/>
        </w:rPr>
        <w:t>– сооружение на канализационной сети, предназначенное для приема и отвода дождевых и талых вод;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газон </w:t>
      </w:r>
      <w:r w:rsidRPr="003A1F53">
        <w:rPr>
          <w:rFonts w:ascii="Times New Roman" w:eastAsia="Times New Roman" w:hAnsi="Times New Roman" w:cs="Times New Roman"/>
          <w:sz w:val="24"/>
          <w:szCs w:val="24"/>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цветник</w:t>
      </w:r>
      <w:r w:rsidRPr="003A1F53">
        <w:rPr>
          <w:rFonts w:ascii="Times New Roman" w:eastAsia="Times New Roman" w:hAnsi="Times New Roman" w:cs="Times New Roman"/>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зеленые  насаждения</w:t>
      </w:r>
      <w:r w:rsidRPr="003A1F53">
        <w:rPr>
          <w:rFonts w:ascii="Times New Roman" w:eastAsia="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дендроплан</w:t>
      </w:r>
      <w:r w:rsidRPr="003A1F53">
        <w:rPr>
          <w:rFonts w:ascii="Times New Roman" w:eastAsia="Times New Roman" w:hAnsi="Times New Roman" w:cs="Times New Roman"/>
          <w:sz w:val="24"/>
          <w:szCs w:val="24"/>
        </w:rPr>
        <w:t xml:space="preserve"> – проект озеленения  территории, включающий в себя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повреждение зеленых насаждений</w:t>
      </w:r>
      <w:r w:rsidRPr="003A1F53">
        <w:rPr>
          <w:rFonts w:ascii="Times New Roman" w:eastAsia="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уничтожение   зеленых   насаждений</w:t>
      </w:r>
      <w:r w:rsidRPr="003A1F53">
        <w:rPr>
          <w:rFonts w:ascii="Times New Roman" w:eastAsia="Times New Roman" w:hAnsi="Times New Roman" w:cs="Times New Roman"/>
          <w:sz w:val="24"/>
          <w:szCs w:val="24"/>
        </w:rPr>
        <w:t>   –   повреждение   зеленых   насаждений,  повлекшее прекращение их роста;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компенсационное озеленение</w:t>
      </w:r>
      <w:r w:rsidRPr="003A1F53">
        <w:rPr>
          <w:rFonts w:ascii="Times New Roman" w:eastAsia="Times New Roman" w:hAnsi="Times New Roman" w:cs="Times New Roman"/>
          <w:sz w:val="24"/>
          <w:szCs w:val="24"/>
        </w:rPr>
        <w:t xml:space="preserve"> – воспроизводство зеленых насаждений взамен  уничтоженных или поврежденных;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земляные  работы</w:t>
      </w:r>
      <w:r w:rsidRPr="003A1F53">
        <w:rPr>
          <w:rFonts w:ascii="Times New Roman" w:eastAsia="Times New Roman" w:hAnsi="Times New Roman" w:cs="Times New Roman"/>
          <w:sz w:val="24"/>
          <w:szCs w:val="24"/>
        </w:rPr>
        <w:t xml:space="preserve"> – производство работ, связанных </w:t>
      </w:r>
      <w:r w:rsidRPr="003A1F53">
        <w:rPr>
          <w:rFonts w:ascii="Times New Roman" w:eastAsia="Times New Roman" w:hAnsi="Times New Roman" w:cs="Times New Roman"/>
          <w:b/>
          <w:bCs/>
          <w:sz w:val="24"/>
          <w:szCs w:val="24"/>
        </w:rPr>
        <w:t>со вскрытием грунта</w:t>
      </w: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на глубину   более 30 сантиметров</w:t>
      </w:r>
      <w:r w:rsidRPr="003A1F53">
        <w:rPr>
          <w:rFonts w:ascii="Times New Roman" w:eastAsia="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Pr="003A1F53">
        <w:rPr>
          <w:rFonts w:ascii="Times New Roman" w:eastAsia="Times New Roman" w:hAnsi="Times New Roman" w:cs="Times New Roman"/>
          <w:b/>
          <w:bCs/>
          <w:sz w:val="24"/>
          <w:szCs w:val="24"/>
        </w:rPr>
        <w:t>отсыпка  грунтом  на  высоту  более 50 сантиметров</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реконструктивные  работы</w:t>
      </w:r>
      <w:r w:rsidRPr="003A1F53">
        <w:rPr>
          <w:rFonts w:ascii="Times New Roman" w:eastAsia="Times New Roman" w:hAnsi="Times New Roman" w:cs="Times New Roman"/>
          <w:sz w:val="24"/>
          <w:szCs w:val="24"/>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дворовая территория</w:t>
      </w:r>
      <w:r w:rsidRPr="003A1F53">
        <w:rPr>
          <w:rFonts w:ascii="Times New Roman" w:eastAsia="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фасад</w:t>
      </w:r>
      <w:r w:rsidRPr="003A1F53">
        <w:rPr>
          <w:rFonts w:ascii="Times New Roman" w:eastAsia="Times New Roman" w:hAnsi="Times New Roman" w:cs="Times New Roman"/>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текущий  ремонт  объектов  капитального  строительства</w:t>
      </w:r>
      <w:r w:rsidRPr="003A1F53">
        <w:rPr>
          <w:rFonts w:ascii="Times New Roman" w:eastAsia="Times New Roman" w:hAnsi="Times New Roman" w:cs="Times New Roman"/>
          <w:sz w:val="24"/>
          <w:szCs w:val="24"/>
        </w:rPr>
        <w:t>  –  систематически проводимые  работы  по  предупреждению  преждевременного  износа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отделки  (в  том  числе  окраски),  инженерного  оборудования,  а  также  работы  по устранению мелких повреждений и неисправностей;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капитальный  ремонт  объектов  капитального  строительства</w:t>
      </w:r>
      <w:r w:rsidRPr="003A1F53">
        <w:rPr>
          <w:rFonts w:ascii="Times New Roman" w:eastAsia="Times New Roman" w:hAnsi="Times New Roman" w:cs="Times New Roman"/>
          <w:sz w:val="24"/>
          <w:szCs w:val="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объекты,     не    являющиеся        объектами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1F53">
        <w:rPr>
          <w:rFonts w:ascii="Times New Roman" w:eastAsia="Times New Roman" w:hAnsi="Times New Roman" w:cs="Times New Roman"/>
          <w:b/>
          <w:bCs/>
          <w:sz w:val="24"/>
          <w:szCs w:val="24"/>
        </w:rPr>
        <w:t xml:space="preserve">(некапитальные   объекты)  </w:t>
      </w:r>
      <w:r w:rsidRPr="003A1F53">
        <w:rPr>
          <w:rFonts w:ascii="Times New Roman" w:eastAsia="Times New Roman" w:hAnsi="Times New Roman" w:cs="Times New Roman"/>
          <w:sz w:val="24"/>
          <w:szCs w:val="24"/>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объекты     (средства)    наружного     освещения</w:t>
      </w:r>
      <w:r w:rsidRPr="003A1F53">
        <w:rPr>
          <w:rFonts w:ascii="Times New Roman" w:eastAsia="Times New Roman" w:hAnsi="Times New Roman" w:cs="Times New Roman"/>
          <w:sz w:val="24"/>
          <w:szCs w:val="24"/>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3A1F53">
        <w:rPr>
          <w:rFonts w:ascii="Times New Roman" w:eastAsia="Times New Roman" w:hAnsi="Times New Roman" w:cs="Times New Roman"/>
          <w:sz w:val="24"/>
          <w:szCs w:val="24"/>
        </w:rPr>
        <w:t xml:space="preserve"> общественного пользования; </w:t>
      </w:r>
    </w:p>
    <w:p w:rsidR="00D25862" w:rsidRPr="003A1F53" w:rsidRDefault="00D25862" w:rsidP="00D25862">
      <w:pPr>
        <w:spacing w:before="100" w:beforeAutospacing="1" w:after="100" w:afterAutospacing="1" w:line="240" w:lineRule="auto"/>
        <w:jc w:val="both"/>
        <w:rPr>
          <w:rFonts w:ascii="Times New Roman" w:hAnsi="Times New Roman" w:cs="Times New Roman"/>
          <w:b/>
        </w:rPr>
      </w:pPr>
      <w:r w:rsidRPr="003A1F53">
        <w:rPr>
          <w:rFonts w:ascii="Times New Roman" w:hAnsi="Times New Roman" w:cs="Times New Roman"/>
          <w:b/>
        </w:rPr>
        <w:t xml:space="preserve">детские игровые площадки, инклюзивные спортивно-игровые площадки </w:t>
      </w:r>
      <w:r w:rsidRPr="003A1F53">
        <w:t xml:space="preserve">- </w:t>
      </w:r>
      <w:r w:rsidRPr="003A1F53">
        <w:rPr>
          <w:rFonts w:ascii="Times New Roman" w:hAnsi="Times New Roman" w:cs="Times New Roman"/>
        </w:rPr>
        <w:t xml:space="preserve">объекты с использованием открытой плоскостной детской игровой и спортивной инфраструктуры различного функционального </w:t>
      </w:r>
      <w:proofErr w:type="gramStart"/>
      <w:r w:rsidRPr="003A1F53">
        <w:rPr>
          <w:rFonts w:ascii="Times New Roman" w:hAnsi="Times New Roman" w:cs="Times New Roman"/>
        </w:rPr>
        <w:t>назначения</w:t>
      </w:r>
      <w:proofErr w:type="gramEnd"/>
      <w:r w:rsidRPr="003A1F53">
        <w:rPr>
          <w:rFonts w:ascii="Times New Roman" w:hAnsi="Times New Roman" w:cs="Times New Roman"/>
        </w:rPr>
        <w:t xml:space="preserve"> предназначенные для совместных игр здоровых детей и детей с ограниченными возможностями здоровья,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средства размещения информации</w:t>
      </w:r>
      <w:r w:rsidRPr="003A1F53">
        <w:rPr>
          <w:rFonts w:ascii="Times New Roman" w:eastAsia="Times New Roman" w:hAnsi="Times New Roman" w:cs="Times New Roman"/>
          <w:sz w:val="24"/>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сезонные     (летние)    кафе</w:t>
      </w:r>
      <w:r w:rsidRPr="003A1F53">
        <w:rPr>
          <w:rFonts w:ascii="Times New Roman" w:eastAsia="Times New Roman" w:hAnsi="Times New Roman" w:cs="Times New Roman"/>
          <w:sz w:val="24"/>
          <w:szCs w:val="24"/>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бункер-накопитель</w:t>
      </w:r>
      <w:r w:rsidRPr="003A1F53">
        <w:rPr>
          <w:rFonts w:ascii="Times New Roman" w:eastAsia="Times New Roman" w:hAnsi="Times New Roman" w:cs="Times New Roman"/>
          <w:sz w:val="24"/>
          <w:szCs w:val="24"/>
        </w:rPr>
        <w:t>  –  мусоросборник,  предназначенный  для  складирования крупногабаритных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контейнер</w:t>
      </w:r>
      <w:r w:rsidRPr="003A1F53">
        <w:rPr>
          <w:rFonts w:ascii="Times New Roman" w:eastAsia="Times New Roman" w:hAnsi="Times New Roman" w:cs="Times New Roman"/>
          <w:sz w:val="24"/>
          <w:szCs w:val="24"/>
        </w:rPr>
        <w:t>  –  мусоросборник,  предназначенный  для  складирования  твердых коммунальных отходов, за исключением крупногабаритных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урна </w:t>
      </w:r>
      <w:r w:rsidRPr="003A1F53">
        <w:rPr>
          <w:rFonts w:ascii="Times New Roman" w:eastAsia="Times New Roman" w:hAnsi="Times New Roman" w:cs="Times New Roman"/>
          <w:sz w:val="24"/>
          <w:szCs w:val="24"/>
        </w:rPr>
        <w:t> –  стандартная  емкость  для  сбора  мусора  объемом  до  0,5  кубических  метров включительно;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контейнерная      площадка</w:t>
      </w:r>
      <w:r w:rsidRPr="003A1F53">
        <w:rPr>
          <w:rFonts w:ascii="Times New Roman" w:eastAsia="Times New Roman" w:hAnsi="Times New Roman" w:cs="Times New Roman"/>
          <w:sz w:val="24"/>
          <w:szCs w:val="24"/>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твердые  коммунальные  отходы  (мусор)</w:t>
      </w:r>
      <w:r w:rsidRPr="003A1F53">
        <w:rPr>
          <w:rFonts w:ascii="Times New Roman" w:eastAsia="Times New Roman" w:hAnsi="Times New Roman" w:cs="Times New Roman"/>
          <w:sz w:val="24"/>
          <w:szCs w:val="24"/>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крупногабаритные        отходы</w:t>
      </w:r>
      <w:r w:rsidRPr="003A1F53">
        <w:rPr>
          <w:rFonts w:ascii="Times New Roman" w:eastAsia="Times New Roman" w:hAnsi="Times New Roman" w:cs="Times New Roman"/>
          <w:sz w:val="24"/>
          <w:szCs w:val="24"/>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roofErr w:type="gramStart"/>
      <w:r w:rsidRPr="003A1F53">
        <w:rPr>
          <w:rFonts w:ascii="Times New Roman" w:eastAsia="Times New Roman" w:hAnsi="Times New Roman" w:cs="Times New Roman"/>
          <w:b/>
          <w:bCs/>
          <w:sz w:val="24"/>
          <w:szCs w:val="24"/>
        </w:rPr>
        <w:t>вывоз  твердых  коммунальных  отходов  (мусора</w:t>
      </w:r>
      <w:r w:rsidRPr="003A1F53">
        <w:rPr>
          <w:rFonts w:ascii="Times New Roman" w:eastAsia="Times New Roman" w:hAnsi="Times New Roman" w:cs="Times New Roman"/>
          <w:sz w:val="24"/>
          <w:szCs w:val="24"/>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договор  на  оказание  услуг  по  обращению  с  твердыми  коммунальными  отходами   </w:t>
      </w:r>
      <w:r w:rsidRPr="003A1F53">
        <w:rPr>
          <w:rFonts w:ascii="Times New Roman" w:eastAsia="Times New Roman" w:hAnsi="Times New Roman" w:cs="Times New Roman"/>
          <w:sz w:val="24"/>
          <w:szCs w:val="24"/>
        </w:rPr>
        <w:t>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санитарная   очистка   территории</w:t>
      </w:r>
      <w:r w:rsidRPr="003A1F53">
        <w:rPr>
          <w:rFonts w:ascii="Times New Roman" w:eastAsia="Times New Roman" w:hAnsi="Times New Roman" w:cs="Times New Roman"/>
          <w:sz w:val="24"/>
          <w:szCs w:val="24"/>
        </w:rPr>
        <w:t>   –   зачистка   территорий,   сбор,   вывоз   и  утилизация (обезвреживание)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график вывоза мусора</w:t>
      </w:r>
      <w:r w:rsidRPr="003A1F53">
        <w:rPr>
          <w:rFonts w:ascii="Times New Roman" w:eastAsia="Times New Roman" w:hAnsi="Times New Roman" w:cs="Times New Roman"/>
          <w:sz w:val="24"/>
          <w:szCs w:val="24"/>
        </w:rPr>
        <w:t xml:space="preserve"> – информация, в том числе составная часть договора на вывоз мусора, с указанием места (адреса), объема и времени вывоза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домовладение</w:t>
      </w:r>
      <w:r w:rsidRPr="003A1F53">
        <w:rPr>
          <w:rFonts w:ascii="Times New Roman" w:eastAsia="Times New Roman" w:hAnsi="Times New Roman" w:cs="Times New Roman"/>
          <w:sz w:val="24"/>
          <w:szCs w:val="24"/>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b/>
          <w:bCs/>
          <w:sz w:val="24"/>
          <w:szCs w:val="24"/>
        </w:rPr>
        <w:t>безнадзорные животные</w:t>
      </w:r>
      <w:r w:rsidRPr="003A1F53">
        <w:rPr>
          <w:rFonts w:ascii="Times New Roman" w:eastAsia="Times New Roman" w:hAnsi="Times New Roman" w:cs="Times New Roman"/>
          <w:sz w:val="24"/>
          <w:szCs w:val="24"/>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7109FB" w:rsidRPr="003A1F53" w:rsidRDefault="00643A9A" w:rsidP="005B0D41">
      <w:pPr>
        <w:pStyle w:val="ConsPlusNormal"/>
        <w:ind w:firstLine="540"/>
        <w:jc w:val="both"/>
        <w:rPr>
          <w:rFonts w:ascii="Times New Roman" w:hAnsi="Times New Roman" w:cs="Times New Roman"/>
          <w:sz w:val="24"/>
          <w:szCs w:val="24"/>
        </w:rPr>
      </w:pPr>
      <w:r w:rsidRPr="003A1F53">
        <w:rPr>
          <w:rFonts w:ascii="Times New Roman" w:hAnsi="Times New Roman" w:cs="Times New Roman"/>
          <w:b/>
          <w:bCs/>
          <w:sz w:val="24"/>
          <w:szCs w:val="24"/>
        </w:rPr>
        <w:t>       отлов     безнадзорных        животных</w:t>
      </w:r>
      <w:r w:rsidRPr="003A1F53">
        <w:rPr>
          <w:rFonts w:ascii="Times New Roman" w:hAnsi="Times New Roman" w:cs="Times New Roman"/>
          <w:sz w:val="24"/>
          <w:szCs w:val="24"/>
        </w:rPr>
        <w:t xml:space="preserve">        –   мероприятия       по    регулированию  численности безнадзорных       животных;                                                                                              </w:t>
      </w:r>
    </w:p>
    <w:p w:rsidR="00E7725E" w:rsidRPr="003A1F53" w:rsidRDefault="00643A9A" w:rsidP="005B0D41">
      <w:pPr>
        <w:pStyle w:val="ConsPlusNormal"/>
        <w:ind w:firstLine="540"/>
        <w:jc w:val="both"/>
        <w:rPr>
          <w:rFonts w:ascii="Times New Roman" w:hAnsi="Times New Roman" w:cs="Times New Roman"/>
          <w:b/>
          <w:sz w:val="24"/>
          <w:szCs w:val="24"/>
        </w:rPr>
      </w:pPr>
      <w:r w:rsidRPr="003A1F53">
        <w:rPr>
          <w:rFonts w:ascii="Times New Roman" w:hAnsi="Times New Roman" w:cs="Times New Roman"/>
          <w:b/>
          <w:bCs/>
          <w:sz w:val="24"/>
          <w:szCs w:val="24"/>
        </w:rPr>
        <w:lastRenderedPageBreak/>
        <w:t xml:space="preserve">границы прилегающих территорий </w:t>
      </w:r>
      <w:r w:rsidR="005C0CE5" w:rsidRPr="003A1F53">
        <w:rPr>
          <w:rFonts w:ascii="Times New Roman" w:hAnsi="Times New Roman" w:cs="Times New Roman"/>
          <w:sz w:val="24"/>
          <w:szCs w:val="24"/>
        </w:rPr>
        <w:t xml:space="preserve">- </w:t>
      </w:r>
      <w:r w:rsidR="005C0CE5" w:rsidRPr="003A1F53">
        <w:rPr>
          <w:rFonts w:ascii="Times New Roman" w:hAnsi="Times New Roman" w:cs="Times New Roman"/>
          <w:b/>
          <w:sz w:val="24"/>
          <w:szCs w:val="24"/>
        </w:rPr>
        <w:t>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3A1F53">
        <w:rPr>
          <w:rFonts w:ascii="Times New Roman" w:hAnsi="Times New Roman" w:cs="Times New Roman"/>
          <w:b/>
          <w:sz w:val="24"/>
          <w:szCs w:val="24"/>
        </w:rPr>
        <w:t xml:space="preserve">к образован. </w:t>
      </w:r>
      <w:r w:rsidR="005B0D41" w:rsidRPr="003A1F53">
        <w:rPr>
          <w:rFonts w:ascii="Times New Roman" w:hAnsi="Times New Roman" w:cs="Times New Roman"/>
          <w:b/>
          <w:sz w:val="24"/>
          <w:szCs w:val="24"/>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3A1F53" w:rsidRDefault="00247FAE" w:rsidP="00D907CF">
      <w:pPr>
        <w:spacing w:before="100" w:beforeAutospacing="1" w:after="100" w:afterAutospacing="1" w:line="240" w:lineRule="auto"/>
        <w:jc w:val="both"/>
        <w:rPr>
          <w:rFonts w:ascii="Times New Roman" w:hAnsi="Times New Roman" w:cs="Times New Roman"/>
          <w:b/>
          <w:sz w:val="24"/>
          <w:szCs w:val="24"/>
        </w:rPr>
      </w:pPr>
      <w:r w:rsidRPr="003A1F53">
        <w:rPr>
          <w:rFonts w:ascii="Times New Roman" w:hAnsi="Times New Roman" w:cs="Times New Roman"/>
          <w:b/>
          <w:sz w:val="24"/>
          <w:szCs w:val="24"/>
        </w:rPr>
        <w:t>в</w:t>
      </w:r>
      <w:r w:rsidR="005C0CE5" w:rsidRPr="003A1F53">
        <w:rPr>
          <w:rFonts w:ascii="Times New Roman" w:hAnsi="Times New Roman" w:cs="Times New Roman"/>
          <w:b/>
          <w:sz w:val="24"/>
          <w:szCs w:val="24"/>
        </w:rPr>
        <w:t>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r w:rsidR="004E2114" w:rsidRPr="003A1F53">
        <w:rPr>
          <w:rFonts w:ascii="Times New Roman" w:hAnsi="Times New Roman" w:cs="Times New Roman"/>
          <w:b/>
          <w:sz w:val="24"/>
          <w:szCs w:val="24"/>
        </w:rPr>
        <w:t xml:space="preserve"> </w:t>
      </w:r>
    </w:p>
    <w:p w:rsidR="00E7725E" w:rsidRPr="003A1F53" w:rsidRDefault="005C0CE5" w:rsidP="006F3664">
      <w:pPr>
        <w:spacing w:before="100" w:beforeAutospacing="1" w:after="100" w:afterAutospacing="1" w:line="240" w:lineRule="auto"/>
        <w:jc w:val="both"/>
        <w:rPr>
          <w:rFonts w:ascii="Times New Roman" w:hAnsi="Times New Roman" w:cs="Times New Roman"/>
          <w:b/>
          <w:sz w:val="24"/>
          <w:szCs w:val="24"/>
        </w:rPr>
      </w:pPr>
      <w:r w:rsidRPr="003A1F53">
        <w:rPr>
          <w:rFonts w:ascii="Times New Roman" w:hAnsi="Times New Roman" w:cs="Times New Roman"/>
          <w:b/>
          <w:sz w:val="24"/>
          <w:szCs w:val="24"/>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3A1F53">
        <w:rPr>
          <w:rFonts w:ascii="Times New Roman" w:hAnsi="Times New Roman" w:cs="Times New Roman"/>
          <w:b/>
          <w:sz w:val="24"/>
          <w:szCs w:val="24"/>
        </w:rPr>
        <w:t xml:space="preserve">ы территорий общего пользования;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2. Общественное участие в деятельности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eastAsia="Times New Roman" w:hAnsi="Times New Roman" w:cs="Times New Roman"/>
          <w:b/>
          <w:bCs/>
          <w:sz w:val="24"/>
          <w:szCs w:val="24"/>
        </w:rPr>
        <w:t xml:space="preserve">2.1. Участники деятельности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2.1.1. Участниками деятельности по благоустройству являются: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w:t>
      </w:r>
      <w:r w:rsidR="001833F3"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финансирование в пределах своих полномочий;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исполнители  работ,  специалисты  по  благоустройству  и  озеленению,  в  том числе возведению малых архитектурных форм;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иные лица.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2.2. Порядок общественного участия в деятельности по благоустройству.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используются следующие формы: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совместное     определение      целей    и   задач   по   развитию      территории, инвентаризация проблем и потенциалов среды;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3A1F53">
        <w:rPr>
          <w:rFonts w:ascii="Times New Roman" w:eastAsia="Times New Roman" w:hAnsi="Times New Roman" w:cs="Times New Roman"/>
          <w:sz w:val="24"/>
          <w:szCs w:val="24"/>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консультации      с   экспертами     в   выборе    типов    покрытий,      с  учетом  функционального зонирования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консультации с экспертами по предполагаемым типам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консультации   с   экспертами   по   предполагаемым   типам   освещения   и  осветительного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7)  участие  в  разработке  проекта  (</w:t>
      </w:r>
      <w:proofErr w:type="gramStart"/>
      <w:r w:rsidRPr="003A1F53">
        <w:rPr>
          <w:rFonts w:ascii="Times New Roman" w:eastAsia="Times New Roman" w:hAnsi="Times New Roman" w:cs="Times New Roman"/>
          <w:sz w:val="24"/>
          <w:szCs w:val="24"/>
        </w:rPr>
        <w:t>дизайн-проекта</w:t>
      </w:r>
      <w:proofErr w:type="gramEnd"/>
      <w:r w:rsidRPr="003A1F53">
        <w:rPr>
          <w:rFonts w:ascii="Times New Roman" w:eastAsia="Times New Roman" w:hAnsi="Times New Roman" w:cs="Times New Roman"/>
          <w:sz w:val="24"/>
          <w:szCs w:val="24"/>
        </w:rPr>
        <w:t>),  обсуждение  решений  с  архитекторами,    ландшафтными       архитекторами,    проектировщиками      и  другими  профильными специалистами;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2.2.3.   При    реализации     проектов    общественность      информируется      о  планирующихся изменениях и возможности участия в этом процессе путем:                                    </w:t>
      </w:r>
    </w:p>
    <w:p w:rsidR="00643A9A" w:rsidRPr="003A1F53"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xml:space="preserve">1)   </w:t>
      </w:r>
      <w:r w:rsidR="00A831CC" w:rsidRPr="003A1F53">
        <w:rPr>
          <w:rFonts w:ascii="Times New Roman" w:eastAsia="Times New Roman" w:hAnsi="Times New Roman" w:cs="Times New Roman"/>
          <w:sz w:val="24"/>
          <w:szCs w:val="24"/>
        </w:rPr>
        <w:t>публикации сведений на официальном сайте Администрации Алтайского сельсовета</w:t>
      </w:r>
      <w:r w:rsidR="00643A9A" w:rsidRPr="003A1F53">
        <w:rPr>
          <w:rFonts w:ascii="Times New Roman" w:eastAsia="Times New Roman" w:hAnsi="Times New Roman" w:cs="Times New Roman"/>
          <w:sz w:val="24"/>
          <w:szCs w:val="24"/>
        </w:rPr>
        <w:t>,  с  публикацией  фото, видео и текстовых отчетов по итогам проведения общественных обсуждений;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вывешивания афиш и объявлений на информационных досках в подъездах жилых  домов,  расположенных  в  непосредственной  близости  к  проектируемому </w:t>
      </w:r>
      <w:r w:rsidR="00A831CC"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индивидуальных  приглашений  участников  встречи  лично,  по  электронной  почте или по телефону;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использование  социальных  сетей  и  интернет-ресурсов  для  обеспечения донесения     информации до различных общественных  объединений граждан и профессиональных сообществ;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обсуждений.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2.3. Механизмы общественного участия в деятельности по благоустройству</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2.3.1.    К    механизмам       общественного        участия      в   деятельности       по  благоустройству относятся: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общественный контроль.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видеофиксации,        а  также  интерактивных порталов в сети Интернет.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2.4.1.  Создание  комфортной  городской  среды  </w:t>
      </w:r>
      <w:proofErr w:type="gramStart"/>
      <w:r w:rsidRPr="003A1F53">
        <w:rPr>
          <w:rFonts w:ascii="Times New Roman" w:eastAsia="Times New Roman" w:hAnsi="Times New Roman" w:cs="Times New Roman"/>
          <w:sz w:val="24"/>
          <w:szCs w:val="24"/>
        </w:rPr>
        <w:t>рекомендуется</w:t>
      </w:r>
      <w:proofErr w:type="gramEnd"/>
      <w:r w:rsidRPr="003A1F53">
        <w:rPr>
          <w:rFonts w:ascii="Times New Roman" w:eastAsia="Times New Roman" w:hAnsi="Times New Roman" w:cs="Times New Roman"/>
          <w:sz w:val="24"/>
          <w:szCs w:val="24"/>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в   создании     и  предоставлении       разного    рода    услуг   и   сервисов    для посетителей общественных пространств;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в строительстве, реконструкции, реставрации объектов недвижимости;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г) в производстве или размещении элементов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в   организации   мероприятий,   обеспечивающих   приток   посетителей   на  создаваемые общественные пространства;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ж)   в  организации    уборки    благоустроенных   территорий,     предоставлении  сре</w:t>
      </w:r>
      <w:proofErr w:type="gramStart"/>
      <w:r w:rsidRPr="003A1F53">
        <w:rPr>
          <w:rFonts w:ascii="Times New Roman" w:eastAsia="Times New Roman" w:hAnsi="Times New Roman" w:cs="Times New Roman"/>
          <w:sz w:val="24"/>
          <w:szCs w:val="24"/>
        </w:rPr>
        <w:t>дств    дл</w:t>
      </w:r>
      <w:proofErr w:type="gramEnd"/>
      <w:r w:rsidRPr="003A1F53">
        <w:rPr>
          <w:rFonts w:ascii="Times New Roman" w:eastAsia="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з) в иных формах.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2.4.4.   Рекомендуется       осуществлять       вовлечение     лиц,    осуществляющих  предпринимательскую          деятельность,      в    реализацию       комплексных       проектов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00BD1362" w:rsidRPr="003A1F53">
        <w:rPr>
          <w:rFonts w:ascii="Times New Roman" w:eastAsia="Times New Roman" w:hAnsi="Times New Roman" w:cs="Times New Roman"/>
          <w:sz w:val="24"/>
          <w:szCs w:val="24"/>
        </w:rPr>
        <w:t xml:space="preserve"> </w:t>
      </w:r>
      <w:r w:rsidR="00D80B38"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3. Требования к объектам и элементам благоустройства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7109FB" w:rsidRPr="003A1F53" w:rsidRDefault="007109FB"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w:t>
      </w:r>
      <w:r w:rsidRPr="003A1F53">
        <w:rPr>
          <w:rFonts w:ascii="Times New Roman" w:hAnsi="Times New Roman" w:cs="Times New Roman"/>
        </w:rPr>
        <w:t>детские игровые площадки, инклюзивные спортивно-игровые площадки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детские площадки, спортивные и другие площадки отдыха и досуга;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площадки для выгула животных;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площадки автостоянок;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улицы и дороги;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парки, скверы, иные зеленые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 площади и другие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технические зоны транспортных, инженерных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контейнерные  площадки  и  площадки  для  складирования  отдельных  групп коммунальных отходов. </w:t>
      </w:r>
    </w:p>
    <w:p w:rsidR="00D80B38"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3.4. К элементам благоустройства в настоящих Правилах относят, в том числе</w:t>
      </w:r>
      <w:r w:rsidR="00D80B38" w:rsidRPr="003A1F53">
        <w:rPr>
          <w:rFonts w:ascii="Times New Roman" w:eastAsia="Times New Roman" w:hAnsi="Times New Roman" w:cs="Times New Roman"/>
          <w:sz w:val="24"/>
          <w:szCs w:val="24"/>
        </w:rPr>
        <w:t>:                            </w:t>
      </w:r>
    </w:p>
    <w:p w:rsidR="00643A9A" w:rsidRPr="003A1F53" w:rsidRDefault="00D80B38"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 элементы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ограждения (заборы);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водные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уличное коммунально-бытовое и техническое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игровое и спортивное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элементы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средства размещения информации и рекламные конструкции;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малые архитектурные формы и городская мебель;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некапитальные нестационарные сооружения;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элементы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930B88">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 Благоустройство террит</w:t>
      </w:r>
      <w:bookmarkStart w:id="0" w:name="_GoBack"/>
      <w:bookmarkEnd w:id="0"/>
      <w:r w:rsidRPr="003A1F53">
        <w:rPr>
          <w:rFonts w:ascii="Times New Roman" w:eastAsia="Times New Roman" w:hAnsi="Times New Roman" w:cs="Times New Roman"/>
          <w:b/>
          <w:bCs/>
          <w:sz w:val="24"/>
          <w:szCs w:val="24"/>
        </w:rPr>
        <w:t>орий поселения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 Детские площадки, спортивные и другие площадки отдыха и досуга. В рамках </w:t>
      </w:r>
      <w:proofErr w:type="gramStart"/>
      <w:r w:rsidRPr="003A1F53">
        <w:rPr>
          <w:rFonts w:ascii="Times New Roman" w:eastAsia="Times New Roman" w:hAnsi="Times New Roman" w:cs="Times New Roman"/>
          <w:sz w:val="24"/>
          <w:szCs w:val="24"/>
        </w:rPr>
        <w:t>решения задачи обеспечения качества городской среды</w:t>
      </w:r>
      <w:proofErr w:type="gramEnd"/>
      <w:r w:rsidRPr="003A1F53">
        <w:rPr>
          <w:rFonts w:ascii="Times New Roman" w:eastAsia="Times New Roman" w:hAnsi="Times New Roman" w:cs="Times New Roman"/>
          <w:sz w:val="24"/>
          <w:szCs w:val="24"/>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7109FB" w:rsidRPr="003A1F53" w:rsidRDefault="007109FB" w:rsidP="007109FB">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4.1.1 Детские игровые площадки, и</w:t>
      </w:r>
      <w:r w:rsidRPr="003A1F53">
        <w:rPr>
          <w:rFonts w:ascii="Times New Roman" w:hAnsi="Times New Roman" w:cs="Times New Roman"/>
          <w:b/>
        </w:rPr>
        <w:t>нклюзивные спортивно-игровые площадки</w:t>
      </w:r>
    </w:p>
    <w:p w:rsidR="007109FB" w:rsidRPr="003A1F53"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hAnsi="Times New Roman" w:cs="Times New Roman"/>
          <w:sz w:val="24"/>
          <w:szCs w:val="24"/>
        </w:rPr>
        <w:t xml:space="preserve">1. </w:t>
      </w:r>
      <w:proofErr w:type="gramStart"/>
      <w:r w:rsidRPr="003A1F53">
        <w:rPr>
          <w:rFonts w:ascii="Times New Roman" w:hAnsi="Times New Roman" w:cs="Times New Roman"/>
          <w:sz w:val="24"/>
          <w:szCs w:val="24"/>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A1F53">
        <w:rPr>
          <w:rFonts w:ascii="Times New Roman" w:hAnsi="Times New Roman" w:cs="Times New Roman"/>
          <w:sz w:val="24"/>
          <w:szCs w:val="24"/>
        </w:rPr>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2. 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3A1F53">
        <w:rPr>
          <w:rFonts w:ascii="Times New Roman" w:hAnsi="Times New Roman" w:cs="Times New Roman"/>
          <w:sz w:val="24"/>
          <w:szCs w:val="24"/>
          <w:vertAlign w:val="superscript"/>
        </w:rPr>
        <w:t>2</w:t>
      </w:r>
      <w:proofErr w:type="gramEnd"/>
      <w:r w:rsidRPr="003A1F53">
        <w:rPr>
          <w:rFonts w:ascii="Times New Roman" w:hAnsi="Times New Roman" w:cs="Times New Roman"/>
          <w:sz w:val="24"/>
          <w:szCs w:val="24"/>
        </w:rPr>
        <w:t xml:space="preserve"> на одного жителя (с </w:t>
      </w:r>
      <w:r w:rsidRPr="003A1F53">
        <w:rPr>
          <w:rFonts w:ascii="Times New Roman" w:hAnsi="Times New Roman" w:cs="Times New Roman"/>
          <w:sz w:val="24"/>
          <w:szCs w:val="24"/>
        </w:rPr>
        <w:lastRenderedPageBreak/>
        <w:t>учетом региональных нормативов градостроительного проектирования).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3. Детские игровые площадки для детей в возрасте до 3 лет могут иметь незначительные размеры (50 - 75 м</w:t>
      </w:r>
      <w:proofErr w:type="gramStart"/>
      <w:r w:rsidRPr="003A1F53">
        <w:rPr>
          <w:rFonts w:ascii="Times New Roman" w:hAnsi="Times New Roman" w:cs="Times New Roman"/>
          <w:sz w:val="24"/>
          <w:szCs w:val="24"/>
          <w:vertAlign w:val="superscript"/>
        </w:rPr>
        <w:t>2</w:t>
      </w:r>
      <w:proofErr w:type="gramEnd"/>
      <w:r w:rsidRPr="003A1F53">
        <w:rPr>
          <w:rFonts w:ascii="Times New Roman" w:hAnsi="Times New Roman" w:cs="Times New Roman"/>
          <w:sz w:val="24"/>
          <w:szCs w:val="24"/>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3A1F53">
        <w:rPr>
          <w:rFonts w:ascii="Times New Roman" w:hAnsi="Times New Roman" w:cs="Times New Roman"/>
          <w:sz w:val="24"/>
          <w:szCs w:val="24"/>
          <w:vertAlign w:val="superscript"/>
        </w:rPr>
        <w:t>2</w:t>
      </w:r>
      <w:r w:rsidRPr="003A1F53">
        <w:rPr>
          <w:rFonts w:ascii="Times New Roman" w:hAnsi="Times New Roman" w:cs="Times New Roman"/>
          <w:sz w:val="24"/>
          <w:szCs w:val="24"/>
        </w:rPr>
        <w:t xml:space="preserve"> и разделять функциональные зоны).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4. 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3A1F53">
        <w:rPr>
          <w:rFonts w:ascii="Times New Roman" w:hAnsi="Times New Roman" w:cs="Times New Roman"/>
          <w:sz w:val="24"/>
          <w:szCs w:val="24"/>
          <w:vertAlign w:val="superscript"/>
        </w:rPr>
        <w:t>2</w:t>
      </w:r>
      <w:proofErr w:type="gramEnd"/>
      <w:r w:rsidRPr="003A1F53">
        <w:rPr>
          <w:rFonts w:ascii="Times New Roman" w:hAnsi="Times New Roman" w:cs="Times New Roman"/>
          <w:sz w:val="24"/>
          <w:szCs w:val="24"/>
        </w:rPr>
        <w:t xml:space="preserve"> общей площади.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6. 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7. </w:t>
      </w:r>
      <w:proofErr w:type="gramStart"/>
      <w:r w:rsidRPr="003A1F53">
        <w:rPr>
          <w:rFonts w:ascii="Times New Roman" w:hAnsi="Times New Roman" w:cs="Times New Roman"/>
          <w:sz w:val="24"/>
          <w:szCs w:val="24"/>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отстойно-разворотных площадок на конечных остановках маршрутов городского пассажирского транспорта - не менее 50 м согласно </w:t>
      </w:r>
      <w:hyperlink r:id="rId7" w:history="1">
        <w:r w:rsidRPr="003A1F53">
          <w:rPr>
            <w:rFonts w:ascii="Times New Roman" w:hAnsi="Times New Roman" w:cs="Times New Roman"/>
            <w:sz w:val="24"/>
            <w:szCs w:val="24"/>
          </w:rPr>
          <w:t>СанПиН 2.2.1/2.1.1.1200-03</w:t>
        </w:r>
      </w:hyperlink>
      <w:r w:rsidRPr="003A1F53">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(далее - СанПиН</w:t>
      </w:r>
      <w:proofErr w:type="gramEnd"/>
      <w:r w:rsidRPr="003A1F53">
        <w:rPr>
          <w:rFonts w:ascii="Times New Roman" w:hAnsi="Times New Roman" w:cs="Times New Roman"/>
          <w:sz w:val="24"/>
          <w:szCs w:val="24"/>
        </w:rPr>
        <w:t xml:space="preserve"> </w:t>
      </w:r>
      <w:proofErr w:type="gramStart"/>
      <w:r w:rsidRPr="003A1F53">
        <w:rPr>
          <w:rFonts w:ascii="Times New Roman" w:hAnsi="Times New Roman" w:cs="Times New Roman"/>
          <w:sz w:val="24"/>
          <w:szCs w:val="24"/>
        </w:rPr>
        <w:t>2.2.1/2.1.1.1200-03).</w:t>
      </w:r>
      <w:proofErr w:type="gramEnd"/>
      <w:r w:rsidRPr="003A1F53">
        <w:rPr>
          <w:rFonts w:ascii="Times New Roman" w:hAnsi="Times New Roman" w:cs="Times New Roman"/>
          <w:sz w:val="24"/>
          <w:szCs w:val="24"/>
        </w:rPr>
        <w:t xml:space="preserve"> При этом детские игровые площадки, инклюзивные площадки рекомендуется изолировать от указанных объектов с помощью зеленых насаждений.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3A1F53">
        <w:rPr>
          <w:rFonts w:ascii="Times New Roman" w:hAnsi="Times New Roman" w:cs="Times New Roman"/>
          <w:sz w:val="24"/>
          <w:szCs w:val="24"/>
        </w:rPr>
        <w:t>дств дл</w:t>
      </w:r>
      <w:proofErr w:type="gramEnd"/>
      <w:r w:rsidRPr="003A1F53">
        <w:rPr>
          <w:rFonts w:ascii="Times New Roman" w:hAnsi="Times New Roman" w:cs="Times New Roman"/>
          <w:sz w:val="24"/>
          <w:szCs w:val="24"/>
        </w:rPr>
        <w:t>я МГН.</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8. 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преобладании на территории, где планируется создание инклюзивной спортивно-игровой площадки, детей с ментальными и (или) или сенсорными нарушениями рекомендуется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преобладании на территории детей с нарушениями опорно-двигательного аппарата рекомендуется уделить особое внимание доступности всех зон и подбору инклюзивного оборудования инклюзивной площадки.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преобладании на территории детей с аутизмом и ментальными нарушениями рекомендуется </w:t>
      </w:r>
      <w:proofErr w:type="gramStart"/>
      <w:r w:rsidRPr="003A1F53">
        <w:rPr>
          <w:rFonts w:ascii="Times New Roman" w:hAnsi="Times New Roman" w:cs="Times New Roman"/>
          <w:sz w:val="24"/>
          <w:szCs w:val="24"/>
        </w:rPr>
        <w:t>избегать</w:t>
      </w:r>
      <w:proofErr w:type="gramEnd"/>
      <w:r w:rsidRPr="003A1F53">
        <w:rPr>
          <w:rFonts w:ascii="Times New Roman" w:hAnsi="Times New Roman" w:cs="Times New Roman"/>
          <w:sz w:val="24"/>
          <w:szCs w:val="24"/>
        </w:rPr>
        <w:t xml:space="preserve"> шумные игровые действия. При выборе состава оборудования рекомендуется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Оборудование, покрытие, МАФ и другие элементы благоустройства рекомендуется подбирать в натуральной, неяркой цветовой гамме. На покрытии рекомендуется предусмотреть визуальное обозначение дорожек и зон элементов инклюзивной площадки, в том числе с помощью </w:t>
      </w:r>
      <w:r w:rsidRPr="003A1F53">
        <w:rPr>
          <w:rFonts w:ascii="Times New Roman" w:hAnsi="Times New Roman" w:cs="Times New Roman"/>
          <w:sz w:val="24"/>
          <w:szCs w:val="24"/>
        </w:rPr>
        <w:lastRenderedPageBreak/>
        <w:t>использования покрытия разных цветов.</w:t>
      </w:r>
    </w:p>
    <w:p w:rsidR="007109FB" w:rsidRPr="003A1F53" w:rsidRDefault="007109FB" w:rsidP="007109FB">
      <w:pPr>
        <w:widowControl w:val="0"/>
        <w:autoSpaceDE w:val="0"/>
        <w:autoSpaceDN w:val="0"/>
        <w:adjustRightInd w:val="0"/>
        <w:spacing w:after="0" w:line="240" w:lineRule="auto"/>
        <w:jc w:val="both"/>
        <w:rPr>
          <w:rFonts w:ascii="Times New Roman" w:hAnsi="Times New Roman" w:cs="Times New Roman"/>
          <w:sz w:val="24"/>
          <w:szCs w:val="24"/>
        </w:rPr>
      </w:pPr>
    </w:p>
    <w:p w:rsidR="007109FB" w:rsidRPr="003A1F53"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9. При размещении детского игрового оборудования на детских игровых площадках рекомендуется соблюдать зоны безопасности в соответствии с </w:t>
      </w:r>
      <w:hyperlink r:id="rId8"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10. Подбор детского игрового оборудования и его размещение рекомендуется проектировать с учетом требований </w:t>
      </w:r>
      <w:hyperlink r:id="rId9"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выборе состава детского игрового и инклюзивного спортивно-игрового оборудования площадок рекомендуется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спортивно-игровых площадок), а также эстетическую привлекательность используемого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11.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 компаний, в рамках импортозамещения.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12. При выборе детского игрового оборудования рекомендуется выбирать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hyperlink r:id="rId10"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 xml:space="preserve"> и ГОСТ Р 52169-2012. Данные требования рекомендуется учитывать также при выборе инклюзивного спортивно-игрового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13. Рекомендуется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w:t>
      </w:r>
      <w:r w:rsidRPr="003A1F53">
        <w:rPr>
          <w:rFonts w:ascii="Times New Roman" w:hAnsi="Times New Roman" w:cs="Times New Roman"/>
          <w:sz w:val="24"/>
          <w:szCs w:val="24"/>
        </w:rPr>
        <w:lastRenderedPageBreak/>
        <w:t>обеспечен с помощью пандусов или переходных конструкций, где ребенок может передвигаться при помощи рук. При этом</w:t>
      </w:r>
      <w:proofErr w:type="gramStart"/>
      <w:r w:rsidRPr="003A1F53">
        <w:rPr>
          <w:rFonts w:ascii="Times New Roman" w:hAnsi="Times New Roman" w:cs="Times New Roman"/>
          <w:sz w:val="24"/>
          <w:szCs w:val="24"/>
        </w:rPr>
        <w:t>,</w:t>
      </w:r>
      <w:proofErr w:type="gramEnd"/>
      <w:r w:rsidRPr="003A1F53">
        <w:rPr>
          <w:rFonts w:ascii="Times New Roman" w:hAnsi="Times New Roman" w:cs="Times New Roman"/>
          <w:sz w:val="24"/>
          <w:szCs w:val="24"/>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лазания могут применяться лесенки, стенки, микро-скалодромы, тоннели, веревочные конструкции, рукоходы.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3A1F53">
        <w:rPr>
          <w:rFonts w:ascii="Times New Roman" w:hAnsi="Times New Roman" w:cs="Times New Roman"/>
          <w:sz w:val="24"/>
          <w:szCs w:val="24"/>
        </w:rPr>
        <w:t>х-</w:t>
      </w:r>
      <w:proofErr w:type="gramEnd"/>
      <w:r w:rsidRPr="003A1F53">
        <w:rPr>
          <w:rFonts w:ascii="Times New Roman" w:hAnsi="Times New Roman" w:cs="Times New Roman"/>
          <w:sz w:val="24"/>
          <w:szCs w:val="24"/>
        </w:rPr>
        <w:t xml:space="preserve"> или трех-скатные, шест-спирали, сенсорные роликовые горки, скат которых состоит из вращающихся цилиндров.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3A1F53">
        <w:rPr>
          <w:rFonts w:ascii="Times New Roman" w:hAnsi="Times New Roman" w:cs="Times New Roman"/>
          <w:sz w:val="24"/>
          <w:szCs w:val="24"/>
        </w:rPr>
        <w:t>карусели</w:t>
      </w:r>
      <w:proofErr w:type="gramEnd"/>
      <w:r w:rsidRPr="003A1F53">
        <w:rPr>
          <w:rFonts w:ascii="Times New Roman" w:hAnsi="Times New Roman" w:cs="Times New Roman"/>
          <w:sz w:val="24"/>
          <w:szCs w:val="24"/>
        </w:rPr>
        <w:t xml:space="preserve"> с использованием сидя/лежа (для детей с ограниченными возможностями здоровья). </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выборе каруселей для инклюзивных площадок приоритет рекомендуется отдавать моделям, предполагающим установку вровень с покрытием игровой площадки и позволяющим безопасное использование группой детей на уровне земли, с возможностью въезда в нее на инвалидной коляске. Карусели такого типа могут быть открытыми (с механизмом, расположенным под каруселью, в бетонном коробе) либо закрытыми (с механизмом, расположенным в верхней части карусели-беседки).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Карусель с использованием лежа представляет собой большую пластиковую чашу на 5 - 7 мест, </w:t>
      </w:r>
      <w:proofErr w:type="gramStart"/>
      <w:r w:rsidRPr="003A1F53">
        <w:rPr>
          <w:rFonts w:ascii="Times New Roman" w:hAnsi="Times New Roman" w:cs="Times New Roman"/>
          <w:sz w:val="24"/>
          <w:szCs w:val="24"/>
        </w:rPr>
        <w:t>оснащенную</w:t>
      </w:r>
      <w:proofErr w:type="gramEnd"/>
      <w:r w:rsidRPr="003A1F53">
        <w:rPr>
          <w:rFonts w:ascii="Times New Roman" w:hAnsi="Times New Roman" w:cs="Times New Roman"/>
          <w:sz w:val="24"/>
          <w:szCs w:val="24"/>
        </w:rPr>
        <w:t xml:space="preserve"> в том числе ремнями безопасности для фиксации детей, имеющих нарушения опорно-двигательного аппарата.</w:t>
      </w:r>
    </w:p>
    <w:p w:rsidR="007109FB" w:rsidRPr="003A1F53" w:rsidRDefault="007109FB" w:rsidP="007109FB">
      <w:pPr>
        <w:widowControl w:val="0"/>
        <w:autoSpaceDE w:val="0"/>
        <w:autoSpaceDN w:val="0"/>
        <w:adjustRightInd w:val="0"/>
        <w:spacing w:after="0" w:line="240" w:lineRule="auto"/>
        <w:jc w:val="both"/>
        <w:rPr>
          <w:rFonts w:ascii="Times New Roman" w:hAnsi="Times New Roman" w:cs="Times New Roman"/>
          <w:sz w:val="24"/>
          <w:szCs w:val="24"/>
        </w:rPr>
      </w:pPr>
    </w:p>
    <w:p w:rsidR="007109FB" w:rsidRPr="003A1F53" w:rsidRDefault="007109FB" w:rsidP="007109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К инклюзивному спортивно-игровому оборудованию также могут относиться игровые панели в составе игровых комплексов с разноуровневыми элементами, обеспечивающие развивающий и (или) сенсорный опыт. </w:t>
      </w:r>
      <w:proofErr w:type="gramStart"/>
      <w:r w:rsidRPr="003A1F53">
        <w:rPr>
          <w:rFonts w:ascii="Times New Roman" w:hAnsi="Times New Roman" w:cs="Times New Roman"/>
          <w:sz w:val="24"/>
          <w:szCs w:val="24"/>
        </w:rPr>
        <w:t xml:space="preserve">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площадки или игрового комплекса (кнопки, рычаги, музыкальные инструменты, </w:t>
      </w:r>
      <w:r w:rsidRPr="003A1F53">
        <w:rPr>
          <w:rFonts w:ascii="Times New Roman" w:hAnsi="Times New Roman" w:cs="Times New Roman"/>
          <w:sz w:val="24"/>
          <w:szCs w:val="24"/>
        </w:rPr>
        <w:lastRenderedPageBreak/>
        <w:t>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3A1F53">
        <w:rPr>
          <w:rFonts w:ascii="Times New Roman" w:hAnsi="Times New Roman" w:cs="Times New Roman"/>
          <w:sz w:val="24"/>
          <w:szCs w:val="24"/>
        </w:rPr>
        <w:t xml:space="preserve">, </w:t>
      </w:r>
      <w:proofErr w:type="gramStart"/>
      <w:r w:rsidRPr="003A1F53">
        <w:rPr>
          <w:rFonts w:ascii="Times New Roman" w:hAnsi="Times New Roman" w:cs="Times New Roman"/>
          <w:sz w:val="24"/>
          <w:szCs w:val="24"/>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14.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элементы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A1F53">
        <w:rPr>
          <w:rFonts w:ascii="Times New Roman" w:hAnsi="Times New Roman" w:cs="Times New Roman"/>
          <w:sz w:val="24"/>
          <w:szCs w:val="24"/>
        </w:rPr>
        <w:t>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3A1F53">
        <w:rPr>
          <w:rFonts w:ascii="Times New Roman" w:hAnsi="Times New Roman" w:cs="Times New Roman"/>
          <w:sz w:val="24"/>
          <w:szCs w:val="24"/>
        </w:rPr>
        <w:t xml:space="preserve"> В регионах </w:t>
      </w:r>
      <w:proofErr w:type="gramStart"/>
      <w:r w:rsidRPr="003A1F53">
        <w:rPr>
          <w:rFonts w:ascii="Times New Roman" w:hAnsi="Times New Roman" w:cs="Times New Roman"/>
          <w:sz w:val="24"/>
          <w:szCs w:val="24"/>
        </w:rPr>
        <w:t>без</w:t>
      </w:r>
      <w:proofErr w:type="gramEnd"/>
      <w:r w:rsidRPr="003A1F53">
        <w:rPr>
          <w:rFonts w:ascii="Times New Roman" w:hAnsi="Times New Roman" w:cs="Times New Roman"/>
          <w:sz w:val="24"/>
          <w:szCs w:val="24"/>
        </w:rPr>
        <w:t xml:space="preserve"> </w:t>
      </w:r>
      <w:proofErr w:type="gramStart"/>
      <w:r w:rsidRPr="003A1F53">
        <w:rPr>
          <w:rFonts w:ascii="Times New Roman" w:hAnsi="Times New Roman" w:cs="Times New Roman"/>
          <w:sz w:val="24"/>
          <w:szCs w:val="24"/>
        </w:rPr>
        <w:t>с</w:t>
      </w:r>
      <w:proofErr w:type="gramEnd"/>
      <w:r w:rsidRPr="003A1F53">
        <w:rPr>
          <w:rFonts w:ascii="Times New Roman" w:hAnsi="Times New Roman" w:cs="Times New Roman"/>
          <w:sz w:val="24"/>
          <w:szCs w:val="24"/>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цинкования) и надежных соединений; или ПВХ-покрытия, предназначенного для уличного использования.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цинкования и порошковая окраска);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цинкования или антикоррозийное покрытие);</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соединение конструкций произведено при помощи хомутов, изготовленных из стали или специализированных алюминиевых сплавов;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в составе игровых комплексов детского спортивно-игрового оборудования могут быть использованы канатные системы, беговые барабаны, рукоходы и иное оборудование для детской физической активности;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могут использоваться ограждающие панели из пластика, современных дизайнерских форм, с </w:t>
      </w:r>
      <w:r w:rsidRPr="003A1F53">
        <w:rPr>
          <w:rFonts w:ascii="Times New Roman" w:hAnsi="Times New Roman" w:cs="Times New Roman"/>
          <w:sz w:val="24"/>
          <w:szCs w:val="24"/>
        </w:rPr>
        <w:lastRenderedPageBreak/>
        <w:t>нанесением тематических рисунков;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рекомендуется стойкое к влажной обработке, к действию слюны, пота и влаги защитно-декоративное покрытие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15.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16. При создании детских игровых площадок рекомендуется использовать ударопоглощающие (мягкие) виды покрытия.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установке ударопоглощающего покрытия на детских игровых площадках рекомендуется исходить из следующих условий: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покрытие должно быть установлено по всей зоне приземления детей с оборудования;</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границы зоны приземления должны учитывать возможные перемещения элементов конструкции и ребенка;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покрытие не должно иметь опасных выступов;</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применении в качестве покрытия несыпучих материалов оно не должно иметь участков, на которых возможно застревание частей тела или одежды ребенка;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покрытие должно обеспечивать сохранение своих свойств вне зависимости от климатических условий;</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17. При выборе ударопоглощающих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w:t>
      </w:r>
      <w:hyperlink r:id="rId11"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При выборе ударопоглощающих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w:t>
      </w:r>
      <w:hyperlink r:id="rId12"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18.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A1F53">
        <w:rPr>
          <w:rFonts w:ascii="Times New Roman" w:hAnsi="Times New Roman" w:cs="Times New Roman"/>
          <w:sz w:val="24"/>
          <w:szCs w:val="24"/>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7109FB" w:rsidRPr="003A1F53" w:rsidRDefault="007109FB" w:rsidP="007109FB">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hyperlink r:id="rId13" w:history="1">
        <w:proofErr w:type="gramStart"/>
        <w:r w:rsidRPr="003A1F53">
          <w:rPr>
            <w:rFonts w:ascii="Times New Roman" w:hAnsi="Times New Roman" w:cs="Times New Roman"/>
            <w:sz w:val="24"/>
            <w:szCs w:val="24"/>
          </w:rPr>
          <w:t>ТР</w:t>
        </w:r>
        <w:proofErr w:type="gramEnd"/>
        <w:r w:rsidRPr="003A1F53">
          <w:rPr>
            <w:rFonts w:ascii="Times New Roman" w:hAnsi="Times New Roman" w:cs="Times New Roman"/>
            <w:sz w:val="24"/>
            <w:szCs w:val="24"/>
          </w:rPr>
          <w:t xml:space="preserve"> ЕАЭС 042/2017</w:t>
        </w:r>
      </w:hyperlink>
      <w:r w:rsidRPr="003A1F53">
        <w:rPr>
          <w:rFonts w:ascii="Times New Roman" w:hAnsi="Times New Roman" w:cs="Times New Roman"/>
          <w:sz w:val="24"/>
          <w:szCs w:val="24"/>
        </w:rPr>
        <w:t>.</w:t>
      </w:r>
    </w:p>
    <w:p w:rsidR="00643A9A" w:rsidRPr="003A1F53" w:rsidRDefault="00643A9A" w:rsidP="0052131E">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w:t>
      </w:r>
      <w:r w:rsidR="0052131E"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4.1.2. Спортивные площадки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w:t>
      </w:r>
      <w:r w:rsidR="0052131E"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b/>
          <w:bCs/>
          <w:sz w:val="24"/>
          <w:szCs w:val="24"/>
        </w:rPr>
        <w:t xml:space="preserve">  4.1.3. Площадки отдыха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Функционирование осветительного оборудования обеспечивается в режиме освещения территории, на которой расположена площадка.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 Минимальный размер площадки с установкой одного стола со скамьями </w:t>
      </w:r>
      <w:proofErr w:type="gramStart"/>
      <w:r w:rsidRPr="003A1F53">
        <w:rPr>
          <w:rFonts w:ascii="Times New Roman" w:eastAsia="Times New Roman" w:hAnsi="Times New Roman" w:cs="Times New Roman"/>
          <w:sz w:val="24"/>
          <w:szCs w:val="24"/>
        </w:rPr>
        <w:t>для</w:t>
      </w:r>
      <w:proofErr w:type="gramEnd"/>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настольных игр устанавливается в пределах 12-15 кв.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w:t>
      </w:r>
      <w:r w:rsidR="0052131E"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b/>
          <w:bCs/>
          <w:sz w:val="24"/>
          <w:szCs w:val="24"/>
        </w:rPr>
        <w:t xml:space="preserve"> 4.2. Площадки (места) для выгула животных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  На   территории      площадки      размещается      информационный        стенд    с </w:t>
      </w:r>
      <w:r w:rsidR="0052131E"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правилами пользования площадкой.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  Озеленение      проектируется       из   периметральных       плотных      посадок  высокого кустарника в виде живой изгороди или вертикального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4.5. Улично-дорожная сеть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3A1F53">
        <w:rPr>
          <w:rFonts w:ascii="Times New Roman" w:eastAsia="Times New Roman" w:hAnsi="Times New Roman" w:cs="Times New Roman"/>
          <w:b/>
          <w:bCs/>
          <w:sz w:val="24"/>
          <w:szCs w:val="24"/>
        </w:rPr>
        <w:t xml:space="preserve">. Проектирование </w:t>
      </w:r>
      <w:proofErr w:type="gramStart"/>
      <w:r w:rsidRPr="003A1F53">
        <w:rPr>
          <w:rFonts w:ascii="Times New Roman" w:eastAsia="Times New Roman" w:hAnsi="Times New Roman" w:cs="Times New Roman"/>
          <w:b/>
          <w:bCs/>
          <w:sz w:val="24"/>
          <w:szCs w:val="24"/>
        </w:rPr>
        <w:t>благоустройства</w:t>
      </w:r>
      <w:proofErr w:type="gramEnd"/>
      <w:r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sz w:val="24"/>
          <w:szCs w:val="24"/>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4.5.1. Улицы и дороги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w:t>
      </w:r>
      <w:proofErr w:type="gramStart"/>
      <w:r w:rsidRPr="003A1F53">
        <w:rPr>
          <w:rFonts w:ascii="Times New Roman" w:eastAsia="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автомобильным дорогам общего пользования.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Виды    и   конструкции     дорожного      покрытия     проектируются      с  учетом  категории улицы и обеспечением безопасности движения.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sz w:val="24"/>
          <w:szCs w:val="24"/>
        </w:rPr>
        <w:t>5.      Пешеходные   коммуникации   (тротуары,   аллеи,   дорожки,   тропинки   и  прочее).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w:t>
      </w:r>
      <w:r w:rsidRPr="003A1F53">
        <w:rPr>
          <w:rFonts w:ascii="Times New Roman" w:eastAsia="Times New Roman" w:hAnsi="Times New Roman" w:cs="Times New Roman"/>
          <w:sz w:val="24"/>
          <w:szCs w:val="24"/>
        </w:rPr>
        <w:lastRenderedPageBreak/>
        <w:t>турные      формы.    При     необходимости      рекомендуется     организовать  общественное обсуждение.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5.3.  </w:t>
      </w:r>
      <w:proofErr w:type="gramStart"/>
      <w:r w:rsidRPr="003A1F53">
        <w:rPr>
          <w:rFonts w:ascii="Times New Roman" w:eastAsia="Times New Roman" w:hAnsi="Times New Roman" w:cs="Times New Roman"/>
          <w:sz w:val="24"/>
          <w:szCs w:val="24"/>
        </w:rPr>
        <w:t>Исходя   из   схемы   движения    пешеходных     потоков   по   маршрутам  рекомендуется</w:t>
      </w:r>
      <w:proofErr w:type="gramEnd"/>
      <w:r w:rsidRPr="003A1F53">
        <w:rPr>
          <w:rFonts w:ascii="Times New Roman" w:eastAsia="Times New Roman" w:hAnsi="Times New Roman" w:cs="Times New Roman"/>
          <w:sz w:val="24"/>
          <w:szCs w:val="24"/>
        </w:rPr>
        <w:t xml:space="preserve"> выделить участки по следующим типам: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  </w:t>
      </w:r>
      <w:proofErr w:type="gramStart"/>
      <w:r w:rsidRPr="003A1F53">
        <w:rPr>
          <w:rFonts w:ascii="Times New Roman" w:eastAsia="Times New Roman" w:hAnsi="Times New Roman" w:cs="Times New Roman"/>
          <w:sz w:val="24"/>
          <w:szCs w:val="24"/>
        </w:rPr>
        <w:t>образованные</w:t>
      </w:r>
      <w:proofErr w:type="gramEnd"/>
      <w:r w:rsidRPr="003A1F53">
        <w:rPr>
          <w:rFonts w:ascii="Times New Roman" w:eastAsia="Times New Roman" w:hAnsi="Times New Roman" w:cs="Times New Roman"/>
          <w:sz w:val="24"/>
          <w:szCs w:val="24"/>
        </w:rPr>
        <w:t>  при  проектировании  микрорайона  и  созданные,  в  том  числе,  застройщиком;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5.5.  При    создании    пешеходных     тротуаров    рекомендуется     учитывать  следующее: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  Покрытие  пешеходных  дорожек  должно  быть  удобным  при  ходьбе  и устойчивым к износу.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5.10. Пешеходные маршруты рекомендуется озеленять.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sz w:val="24"/>
          <w:szCs w:val="24"/>
        </w:rPr>
        <w:t>6. Велосипедная инфраструктура.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велополос на местных улицах и проездах, где скоростной режим не превышает 30 км/ч.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   Для     эффективного       использования       велосипедного        передвижения  рекомендуется применить следующие меры: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маршруты велодорожек, интегрированные в единую замкнутую систему;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комфортные  и  безопасные  пересечения  веломаршрутов  на  перекрестках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пешеходного  и  автомобильного  движения  (например,  проезды  под  интенсивными  автомобильными перекрестками);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организация безбарьерной среды в зонах перепада высот на маршруте;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безопасные   велопарковки   с   ответственным   хранением   в   зонах   ТПУ   и остановок внеуличного транспорта, а также в районных центрах активности. </w:t>
      </w:r>
    </w:p>
    <w:p w:rsidR="00643A9A" w:rsidRPr="003A1F53" w:rsidRDefault="00643A9A" w:rsidP="00342DDF">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4.6. Парки, скверы.</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4.6.1. Парки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5.   </w:t>
      </w:r>
      <w:proofErr w:type="gramStart"/>
      <w:r w:rsidRPr="003A1F53">
        <w:rPr>
          <w:rFonts w:ascii="Times New Roman" w:eastAsia="Times New Roman" w:hAnsi="Times New Roman" w:cs="Times New Roman"/>
          <w:sz w:val="24"/>
          <w:szCs w:val="24"/>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11.  </w:t>
      </w:r>
      <w:proofErr w:type="gramStart"/>
      <w:r w:rsidRPr="003A1F53">
        <w:rPr>
          <w:rFonts w:ascii="Times New Roman" w:eastAsia="Times New Roman" w:hAnsi="Times New Roman" w:cs="Times New Roman"/>
          <w:sz w:val="24"/>
          <w:szCs w:val="24"/>
        </w:rPr>
        <w:t>Возможно</w:t>
      </w:r>
      <w:proofErr w:type="gramEnd"/>
      <w:r w:rsidRPr="003A1F53">
        <w:rPr>
          <w:rFonts w:ascii="Times New Roman" w:eastAsia="Times New Roman" w:hAnsi="Times New Roman" w:cs="Times New Roman"/>
          <w:sz w:val="24"/>
          <w:szCs w:val="24"/>
        </w:rPr>
        <w:t>  предусматривать  ограждение  территории  парка  и  установку некапитальных и нестационарных сооружений питания (летние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4.6.2. Скверы.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Скверы       предназначены       для   организации      кратковременного       отдыха,  прогулок, транзитных пешеходных передвижений.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342DDF">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4.7. Площади</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4.7.1. </w:t>
      </w:r>
      <w:proofErr w:type="gramStart"/>
      <w:r w:rsidRPr="003A1F53">
        <w:rPr>
          <w:rFonts w:ascii="Times New Roman" w:eastAsia="Times New Roman" w:hAnsi="Times New Roman" w:cs="Times New Roman"/>
          <w:sz w:val="24"/>
          <w:szCs w:val="24"/>
        </w:rPr>
        <w:t>По функциональному назначению площади подразделяются на: главные (у   административных      зданий,    общественных       организаций);      приобъектные       (у  памятников,  центра кинодосуга,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4.7.3.   В   зависимости   от   функционального        назначения   площади   на   ней  размещаются следующие дополнительные элементы благоустройства: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главных,   приобъектных,   мемориальных   площадях  –   произведения  монументально-декоративного искусства, водные устройства (фонтаны);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4.7.6.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видимости для водителей.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4.8.   Технические       зоны      транспортных,       инженерных        коммуникаций, инженерные коммуникации.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4.8.1.  На    территории      поселения     предусматриваются        следующие      виды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A1F53">
        <w:rPr>
          <w:rFonts w:ascii="Times New Roman" w:eastAsia="Times New Roman" w:hAnsi="Times New Roman" w:cs="Times New Roman"/>
          <w:sz w:val="24"/>
          <w:szCs w:val="24"/>
        </w:rPr>
        <w:lastRenderedPageBreak/>
        <w:t>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4.8.2.    </w:t>
      </w:r>
      <w:proofErr w:type="gramStart"/>
      <w:r w:rsidRPr="003A1F53">
        <w:rPr>
          <w:rFonts w:ascii="Times New Roman" w:eastAsia="Times New Roman" w:hAnsi="Times New Roman" w:cs="Times New Roman"/>
          <w:sz w:val="24"/>
          <w:szCs w:val="24"/>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3A1F53">
        <w:rPr>
          <w:rFonts w:ascii="Times New Roman" w:eastAsia="Times New Roman" w:hAnsi="Times New Roman" w:cs="Times New Roman"/>
          <w:sz w:val="24"/>
          <w:szCs w:val="24"/>
        </w:rPr>
        <w:t>  к  обслуживанию  и  эксплуатации  проходящих  в  технической  зоне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4.8.3.  В  зоне  линий  высоковольтных  передач  напряжением  менее  110 кВ  возможно размещение площадок для выгула собак.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4.9. Контейнерные площадки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4.9.1.  </w:t>
      </w:r>
      <w:proofErr w:type="gramStart"/>
      <w:r w:rsidRPr="003A1F53">
        <w:rPr>
          <w:rFonts w:ascii="Times New Roman" w:eastAsia="Times New Roman" w:hAnsi="Times New Roman" w:cs="Times New Roman"/>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3A1F53">
        <w:rPr>
          <w:rFonts w:ascii="Times New Roman" w:eastAsia="Times New Roman" w:hAnsi="Times New Roman" w:cs="Times New Roman"/>
          <w:sz w:val="24"/>
          <w:szCs w:val="24"/>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4.9.2. На территории жилого назначения площадки проектируются из расчета  0,03 кв. м на 1 жителя.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люминисцентных         ламп,    бытовых      химических       источников      тока    (батареек);  осветительного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4.9.5.  Функционирование         осветительного     оборудования      устанавливают       в режиме освещения прилегающей территории с высотой опор не менее 3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4.9.6.  Озеленение  площадки  производится  деревьями  с  высокой  степенью фитонцидности,  густой  и  плотной  кроной.  Высоту  свободного  пространства  над  уровнем     пок</w:t>
      </w:r>
      <w:r w:rsidRPr="003A1F53">
        <w:rPr>
          <w:rFonts w:ascii="Times New Roman" w:eastAsia="Times New Roman" w:hAnsi="Times New Roman" w:cs="Times New Roman"/>
          <w:sz w:val="24"/>
          <w:szCs w:val="24"/>
        </w:rPr>
        <w:lastRenderedPageBreak/>
        <w:t>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4.10. Особенности озеленения территорий муниципального образования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4.10.1.   Создание      зеленых     насаждений      осуществляется       на    основании  дендроплана,       согласованного       с    администрацией         поселения      в    порядке, установленном правовым актом администрации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4.10.2.   </w:t>
      </w:r>
      <w:proofErr w:type="gramStart"/>
      <w:r w:rsidRPr="003A1F53">
        <w:rPr>
          <w:rFonts w:ascii="Times New Roman" w:eastAsia="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муниципальных образований необходимо: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учитывать степень техногенных нагрузок от прилегающих территорий;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3A1F53">
        <w:rPr>
          <w:rFonts w:ascii="Times New Roman" w:eastAsia="Times New Roman" w:hAnsi="Times New Roman" w:cs="Times New Roman"/>
          <w:sz w:val="24"/>
          <w:szCs w:val="24"/>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4.11. Обеспечение сохранности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4.11.1.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B0584C"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4.11.2.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w:t>
      </w:r>
      <w:r w:rsidR="00C90443" w:rsidRPr="003A1F53">
        <w:rPr>
          <w:rFonts w:ascii="Times New Roman" w:eastAsia="Times New Roman" w:hAnsi="Times New Roman" w:cs="Times New Roman"/>
          <w:sz w:val="24"/>
          <w:szCs w:val="24"/>
        </w:rPr>
        <w:t>ом</w:t>
      </w:r>
      <w:r w:rsidRPr="003A1F53">
        <w:rPr>
          <w:rFonts w:ascii="Times New Roman" w:eastAsia="Times New Roman" w:hAnsi="Times New Roman" w:cs="Times New Roman"/>
          <w:sz w:val="24"/>
          <w:szCs w:val="24"/>
        </w:rPr>
        <w:t>   образовани</w:t>
      </w:r>
      <w:r w:rsidR="00B0584C" w:rsidRPr="003A1F53">
        <w:rPr>
          <w:rFonts w:ascii="Times New Roman" w:eastAsia="Times New Roman" w:hAnsi="Times New Roman" w:cs="Times New Roman"/>
          <w:sz w:val="24"/>
          <w:szCs w:val="24"/>
        </w:rPr>
        <w:t>и</w:t>
      </w:r>
      <w:r w:rsidRPr="003A1F53">
        <w:rPr>
          <w:rFonts w:ascii="Times New Roman" w:eastAsia="Times New Roman" w:hAnsi="Times New Roman" w:cs="Times New Roman"/>
          <w:sz w:val="24"/>
          <w:szCs w:val="24"/>
        </w:rPr>
        <w:t xml:space="preserve">      выдается      </w:t>
      </w:r>
      <w:r w:rsidR="00C90443" w:rsidRPr="003A1F53">
        <w:rPr>
          <w:rFonts w:ascii="Times New Roman" w:eastAsia="Times New Roman" w:hAnsi="Times New Roman" w:cs="Times New Roman"/>
          <w:sz w:val="24"/>
          <w:szCs w:val="24"/>
        </w:rPr>
        <w:t>Администрацией Алтайского сельсовета</w:t>
      </w:r>
      <w:r w:rsidRPr="003A1F53">
        <w:rPr>
          <w:rFonts w:ascii="Times New Roman" w:eastAsia="Times New Roman" w:hAnsi="Times New Roman" w:cs="Times New Roman"/>
          <w:sz w:val="24"/>
          <w:szCs w:val="24"/>
        </w:rPr>
        <w:t>. </w:t>
      </w:r>
      <w:r w:rsidR="008C24D0" w:rsidRPr="003A1F53">
        <w:rPr>
          <w:rFonts w:ascii="Times New Roman" w:eastAsia="Times New Roman" w:hAnsi="Times New Roman" w:cs="Times New Roman"/>
          <w:sz w:val="24"/>
          <w:szCs w:val="24"/>
        </w:rPr>
        <w:t>П</w:t>
      </w:r>
      <w:r w:rsidR="008C24D0" w:rsidRPr="003A1F53">
        <w:rPr>
          <w:rFonts w:ascii="Times New Roman" w:hAnsi="Times New Roman" w:cs="Times New Roman"/>
          <w:spacing w:val="2"/>
          <w:sz w:val="24"/>
          <w:szCs w:val="24"/>
        </w:rPr>
        <w:t>овреждение или уничтожение зеленых насаждений без указанного разрешения на территории муниципального образования запрещается.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4.11.3.Собственники   (правообладатели)   территорий   (участков)   с   зелеными  насаждениями обязаны</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обеспечивать сохранность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4.11.4. В садах, парках, скверах и на иных территориях, относящихся к местам общественного пользования, где имеются зеленые насаждения,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устраивать   свалки   мусора,   снега   и   льда,   скола   асфальта,   сливать   и сбрасывать отходы;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г) ломать деревья, кустарники, их ветви;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разводить костры;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засорять газоны, цветники;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ж)  ремонтировать  или  мыть  транспортные  средства,  устанавливать  гаражи  и  иные укрытия для автотранспорта;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з) самовольно устраивать огороды;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и) пасти скот;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л) добывать растительную землю, песок у корней деревьев и кустарника;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м) сжигать листву, траву, части деревьев и кустарника.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bCs/>
          <w:sz w:val="24"/>
          <w:szCs w:val="24"/>
        </w:rPr>
        <w:t xml:space="preserve">       4.11.5.  На  всей  территории  поселения  запрещается  проведение  выжигания  сухой травы в период с 15 марта по 15 ноября.  </w:t>
      </w:r>
    </w:p>
    <w:p w:rsidR="00B0584C" w:rsidRPr="003A1F53" w:rsidRDefault="00B0584C"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bCs/>
          <w:sz w:val="24"/>
          <w:szCs w:val="24"/>
        </w:rPr>
        <w:t xml:space="preserve">4.11.6. </w:t>
      </w:r>
      <w:r w:rsidRPr="003A1F53">
        <w:rPr>
          <w:rFonts w:ascii="Arial" w:hAnsi="Arial" w:cs="Arial"/>
          <w:spacing w:val="2"/>
          <w:sz w:val="21"/>
          <w:szCs w:val="21"/>
        </w:rPr>
        <w:t>Компенсационное озеленение</w:t>
      </w:r>
      <w:r w:rsidR="008C24D0" w:rsidRPr="003A1F53">
        <w:rPr>
          <w:rFonts w:ascii="Arial" w:hAnsi="Arial" w:cs="Arial"/>
          <w:spacing w:val="2"/>
          <w:sz w:val="21"/>
          <w:szCs w:val="21"/>
        </w:rPr>
        <w:t>:</w:t>
      </w:r>
    </w:p>
    <w:p w:rsidR="00B0584C" w:rsidRPr="003A1F53" w:rsidRDefault="008C24D0"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t>а)</w:t>
      </w:r>
      <w:r w:rsidR="00B0584C" w:rsidRPr="003A1F53">
        <w:rPr>
          <w:rFonts w:ascii="Arial" w:hAnsi="Arial" w:cs="Arial"/>
          <w:spacing w:val="2"/>
          <w:sz w:val="21"/>
          <w:szCs w:val="21"/>
        </w:rPr>
        <w:t xml:space="preserve"> </w:t>
      </w:r>
      <w:r w:rsidR="00BB40D8" w:rsidRPr="003A1F53">
        <w:rPr>
          <w:rFonts w:ascii="Arial" w:hAnsi="Arial" w:cs="Arial"/>
          <w:spacing w:val="2"/>
          <w:sz w:val="21"/>
          <w:szCs w:val="21"/>
        </w:rPr>
        <w:t>К</w:t>
      </w:r>
      <w:r w:rsidR="00B0584C" w:rsidRPr="003A1F53">
        <w:rPr>
          <w:rFonts w:ascii="Arial" w:hAnsi="Arial" w:cs="Arial"/>
          <w:spacing w:val="2"/>
          <w:sz w:val="21"/>
          <w:szCs w:val="21"/>
        </w:rPr>
        <w:t xml:space="preserve">омпенсационное озеленение </w:t>
      </w:r>
      <w:r w:rsidR="00BB40D8" w:rsidRPr="003A1F53">
        <w:rPr>
          <w:rFonts w:ascii="Arial" w:hAnsi="Arial" w:cs="Arial"/>
          <w:spacing w:val="2"/>
          <w:sz w:val="21"/>
          <w:szCs w:val="21"/>
        </w:rPr>
        <w:t>должно</w:t>
      </w:r>
      <w:r w:rsidR="00B0584C" w:rsidRPr="003A1F53">
        <w:rPr>
          <w:rFonts w:ascii="Arial" w:hAnsi="Arial" w:cs="Arial"/>
          <w:spacing w:val="2"/>
          <w:sz w:val="21"/>
          <w:szCs w:val="21"/>
        </w:rPr>
        <w:t xml:space="preserve"> осуществлять</w:t>
      </w:r>
      <w:r w:rsidR="00BB40D8" w:rsidRPr="003A1F53">
        <w:rPr>
          <w:rFonts w:ascii="Arial" w:hAnsi="Arial" w:cs="Arial"/>
          <w:spacing w:val="2"/>
          <w:sz w:val="21"/>
          <w:szCs w:val="21"/>
        </w:rPr>
        <w:t>ся</w:t>
      </w:r>
      <w:r w:rsidR="00B0584C" w:rsidRPr="003A1F53">
        <w:rPr>
          <w:rFonts w:ascii="Arial" w:hAnsi="Arial" w:cs="Arial"/>
          <w:spacing w:val="2"/>
          <w:sz w:val="21"/>
          <w:szCs w:val="21"/>
        </w:rPr>
        <w:t xml:space="preserve"> во всех случаях повреждения или уничтожения зеленых насаждений на территории Алтайского сельсовета, с учетом особенностей, установленных нормативами градостроительного проектирования Алтайского края.</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б)</w:t>
      </w:r>
      <w:r w:rsidRPr="003A1F53">
        <w:rPr>
          <w:rFonts w:ascii="Arial" w:hAnsi="Arial" w:cs="Arial"/>
          <w:spacing w:val="2"/>
          <w:sz w:val="21"/>
          <w:szCs w:val="21"/>
        </w:rPr>
        <w:t xml:space="preserve"> Компенсационное озеленение производится Администрацией Алтайского сельсовета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proofErr w:type="gramStart"/>
      <w:r w:rsidR="008C24D0" w:rsidRPr="003A1F53">
        <w:rPr>
          <w:rFonts w:ascii="Arial" w:hAnsi="Arial" w:cs="Arial"/>
          <w:spacing w:val="2"/>
          <w:sz w:val="21"/>
          <w:szCs w:val="21"/>
        </w:rPr>
        <w:t>в)</w:t>
      </w:r>
      <w:r w:rsidRPr="003A1F53">
        <w:rPr>
          <w:rFonts w:ascii="Arial" w:hAnsi="Arial" w:cs="Arial"/>
          <w:spacing w:val="2"/>
          <w:sz w:val="21"/>
          <w:szCs w:val="21"/>
        </w:rPr>
        <w:t xml:space="preserve"> Контроль за компенсационным озеленением, в том числе согласование сроков, количества, занимаемую площадь, видовой состав и возраст высаживаемых растений,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w:t>
      </w:r>
      <w:r w:rsidR="00BB40D8" w:rsidRPr="003A1F53">
        <w:rPr>
          <w:rFonts w:ascii="Arial" w:hAnsi="Arial" w:cs="Arial"/>
          <w:spacing w:val="2"/>
          <w:sz w:val="21"/>
          <w:szCs w:val="21"/>
        </w:rPr>
        <w:t>администрация Алтайского сельсовета в установленном в порядке</w:t>
      </w:r>
      <w:r w:rsidRPr="003A1F53">
        <w:rPr>
          <w:rFonts w:ascii="Arial" w:hAnsi="Arial" w:cs="Arial"/>
          <w:spacing w:val="2"/>
          <w:sz w:val="21"/>
          <w:szCs w:val="21"/>
        </w:rPr>
        <w:t>.</w:t>
      </w:r>
      <w:proofErr w:type="gramEnd"/>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lastRenderedPageBreak/>
        <w:br/>
      </w:r>
      <w:r w:rsidR="008C24D0" w:rsidRPr="003A1F53">
        <w:rPr>
          <w:rFonts w:ascii="Arial" w:hAnsi="Arial" w:cs="Arial"/>
          <w:spacing w:val="2"/>
          <w:sz w:val="21"/>
          <w:szCs w:val="21"/>
        </w:rPr>
        <w:t>г)</w:t>
      </w:r>
      <w:r w:rsidRPr="003A1F53">
        <w:rPr>
          <w:rFonts w:ascii="Arial" w:hAnsi="Arial" w:cs="Arial"/>
          <w:spacing w:val="2"/>
          <w:sz w:val="21"/>
          <w:szCs w:val="21"/>
        </w:rPr>
        <w:t xml:space="preserve"> </w:t>
      </w:r>
      <w:r w:rsidR="00BB40D8" w:rsidRPr="003A1F53">
        <w:rPr>
          <w:rFonts w:ascii="Arial" w:hAnsi="Arial" w:cs="Arial"/>
          <w:spacing w:val="2"/>
          <w:sz w:val="21"/>
          <w:szCs w:val="21"/>
        </w:rPr>
        <w:t>При</w:t>
      </w:r>
      <w:r w:rsidRPr="003A1F53">
        <w:rPr>
          <w:rFonts w:ascii="Arial" w:hAnsi="Arial" w:cs="Arial"/>
          <w:spacing w:val="2"/>
          <w:sz w:val="21"/>
          <w:szCs w:val="21"/>
        </w:rPr>
        <w:t xml:space="preserve"> </w:t>
      </w:r>
      <w:r w:rsidR="00BB40D8" w:rsidRPr="003A1F53">
        <w:rPr>
          <w:rFonts w:ascii="Arial" w:hAnsi="Arial" w:cs="Arial"/>
          <w:spacing w:val="2"/>
          <w:sz w:val="21"/>
          <w:szCs w:val="21"/>
        </w:rPr>
        <w:t xml:space="preserve">повреждении или уничтожении зеленых насаждений в интересах администрации Алтайского сельсовета, </w:t>
      </w:r>
      <w:r w:rsidRPr="003A1F53">
        <w:rPr>
          <w:rFonts w:ascii="Arial" w:hAnsi="Arial" w:cs="Arial"/>
          <w:spacing w:val="2"/>
          <w:sz w:val="21"/>
          <w:szCs w:val="21"/>
        </w:rPr>
        <w:t xml:space="preserve">компенсационное озеленение осуществляется за счет средств бюджета </w:t>
      </w:r>
      <w:r w:rsidR="00BB40D8" w:rsidRPr="003A1F53">
        <w:rPr>
          <w:rFonts w:ascii="Arial" w:hAnsi="Arial" w:cs="Arial"/>
          <w:spacing w:val="2"/>
          <w:sz w:val="21"/>
          <w:szCs w:val="21"/>
        </w:rPr>
        <w:t>поселения в полном объеме</w:t>
      </w:r>
      <w:r w:rsidRPr="003A1F53">
        <w:rPr>
          <w:rFonts w:ascii="Arial" w:hAnsi="Arial" w:cs="Arial"/>
          <w:spacing w:val="2"/>
          <w:sz w:val="21"/>
          <w:szCs w:val="21"/>
        </w:rPr>
        <w:t>.</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д)</w:t>
      </w:r>
      <w:r w:rsidRPr="003A1F53">
        <w:rPr>
          <w:rFonts w:ascii="Arial" w:hAnsi="Arial" w:cs="Arial"/>
          <w:spacing w:val="2"/>
          <w:sz w:val="21"/>
          <w:szCs w:val="21"/>
        </w:rPr>
        <w:t xml:space="preserve"> 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е)</w:t>
      </w:r>
      <w:r w:rsidRPr="003A1F53">
        <w:rPr>
          <w:rFonts w:ascii="Arial" w:hAnsi="Arial" w:cs="Arial"/>
          <w:spacing w:val="2"/>
          <w:sz w:val="21"/>
          <w:szCs w:val="21"/>
        </w:rPr>
        <w:t xml:space="preserve"> 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При невозможности компенсационного озеленения на указанных территориях оно производится на земельном участке, определенном </w:t>
      </w:r>
      <w:r w:rsidR="00BB40D8" w:rsidRPr="003A1F53">
        <w:rPr>
          <w:rFonts w:ascii="Arial" w:hAnsi="Arial" w:cs="Arial"/>
          <w:spacing w:val="2"/>
          <w:sz w:val="21"/>
          <w:szCs w:val="21"/>
        </w:rPr>
        <w:t>администрацией Алтайского сельсовета</w:t>
      </w:r>
      <w:r w:rsidRPr="003A1F53">
        <w:rPr>
          <w:rFonts w:ascii="Arial" w:hAnsi="Arial" w:cs="Arial"/>
          <w:spacing w:val="2"/>
          <w:sz w:val="21"/>
          <w:szCs w:val="21"/>
        </w:rPr>
        <w:t>, расположенном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proofErr w:type="gramStart"/>
      <w:r w:rsidR="008C24D0" w:rsidRPr="003A1F53">
        <w:rPr>
          <w:rFonts w:ascii="Arial" w:hAnsi="Arial" w:cs="Arial"/>
          <w:spacing w:val="2"/>
          <w:sz w:val="21"/>
          <w:szCs w:val="21"/>
        </w:rPr>
        <w:t xml:space="preserve">ж) </w:t>
      </w:r>
      <w:r w:rsidRPr="003A1F53">
        <w:rPr>
          <w:rFonts w:ascii="Arial" w:hAnsi="Arial" w:cs="Arial"/>
          <w:spacing w:val="2"/>
          <w:sz w:val="21"/>
          <w:szCs w:val="21"/>
        </w:rPr>
        <w:t xml:space="preserve"> Компенсационные зеленые насаждения должны быть равноценны поврежденным или уничтоженным по видовому составу, адаптированы к климатическим условиям Алтайского края и не уступать им по защитным, декоративным и иным полезным свойствам.</w:t>
      </w:r>
      <w:proofErr w:type="gramEnd"/>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 xml:space="preserve">з) </w:t>
      </w:r>
      <w:r w:rsidRPr="003A1F53">
        <w:rPr>
          <w:rFonts w:ascii="Arial" w:hAnsi="Arial" w:cs="Arial"/>
          <w:spacing w:val="2"/>
          <w:sz w:val="21"/>
          <w:szCs w:val="21"/>
        </w:rPr>
        <w:t xml:space="preserve"> Видовой и породный состав растений для компенсационного озеленения, а также конкретные сроки их посадки (посева) определяются </w:t>
      </w:r>
      <w:r w:rsidR="00BB40D8" w:rsidRPr="003A1F53">
        <w:rPr>
          <w:rFonts w:ascii="Arial" w:hAnsi="Arial" w:cs="Arial"/>
          <w:spacing w:val="2"/>
          <w:sz w:val="21"/>
          <w:szCs w:val="21"/>
        </w:rPr>
        <w:t>администрацией Алтайского сельсовета</w:t>
      </w:r>
      <w:r w:rsidRPr="003A1F53">
        <w:rPr>
          <w:rFonts w:ascii="Arial" w:hAnsi="Arial" w:cs="Arial"/>
          <w:spacing w:val="2"/>
          <w:sz w:val="21"/>
          <w:szCs w:val="21"/>
        </w:rPr>
        <w:t>.</w:t>
      </w:r>
    </w:p>
    <w:p w:rsidR="00B0584C" w:rsidRPr="003A1F53" w:rsidRDefault="00B0584C" w:rsidP="002601FE">
      <w:pPr>
        <w:pStyle w:val="format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3A1F53">
        <w:rPr>
          <w:rFonts w:ascii="Arial" w:hAnsi="Arial" w:cs="Arial"/>
          <w:spacing w:val="2"/>
          <w:sz w:val="21"/>
          <w:szCs w:val="21"/>
        </w:rPr>
        <w:br/>
      </w:r>
      <w:r w:rsidR="008C24D0" w:rsidRPr="003A1F53">
        <w:rPr>
          <w:rFonts w:ascii="Arial" w:hAnsi="Arial" w:cs="Arial"/>
          <w:spacing w:val="2"/>
          <w:sz w:val="21"/>
          <w:szCs w:val="21"/>
        </w:rPr>
        <w:t>и)</w:t>
      </w:r>
      <w:r w:rsidRPr="003A1F53">
        <w:rPr>
          <w:rFonts w:ascii="Arial" w:hAnsi="Arial" w:cs="Arial"/>
          <w:spacing w:val="2"/>
          <w:sz w:val="21"/>
          <w:szCs w:val="21"/>
        </w:rPr>
        <w:t xml:space="preserve">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B0584C" w:rsidRPr="003A1F53" w:rsidRDefault="00B0584C"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sz w:val="24"/>
          <w:szCs w:val="24"/>
        </w:rPr>
        <w:t>4.12. Устройства для оформления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4.12.1. Для оформления озеленения применяются следующие виды устройств: трельяжи, шпалеры, перголы, контейнеры, цветочницы, вазоны.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4.12.4.    Контейнеры       –   специальные        кадки,    ящики      и   иные     емкости,  применяемые для высадки в них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4.12.5. Цветочницы, вазоны – небольшие емкости с растительным грунтом, в  которые высаживаются цветочные растения.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lastRenderedPageBreak/>
        <w:t xml:space="preserve">       4.13.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4.13.3.  Применяемый  в  проекте  вид  покрытия  рекомендуется  устанавливать  </w:t>
      </w:r>
      <w:proofErr w:type="gramStart"/>
      <w:r w:rsidRPr="003A1F53">
        <w:rPr>
          <w:rFonts w:ascii="Times New Roman" w:eastAsia="Times New Roman" w:hAnsi="Times New Roman" w:cs="Times New Roman"/>
          <w:sz w:val="24"/>
          <w:szCs w:val="24"/>
        </w:rPr>
        <w:t>прочным</w:t>
      </w:r>
      <w:proofErr w:type="gramEnd"/>
      <w:r w:rsidRPr="003A1F53">
        <w:rPr>
          <w:rFonts w:ascii="Times New Roman" w:eastAsia="Times New Roman" w:hAnsi="Times New Roman" w:cs="Times New Roman"/>
          <w:sz w:val="24"/>
          <w:szCs w:val="24"/>
        </w:rPr>
        <w:t>,  ремонтопригодным,  экологичным,  не  допускающим  скольжения.  Выбор видов покрытия осуществляется в соответствии с их целевым назначением.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4.13.4.  Для  деревьев,  расположенных  в  мощении,  рекомендуется  применять  различные      виды    защиты      (приствольные       решетки,     бордюры,      периметральные  скамейки и пр.).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4.14. Требования к установке ограждений (заборов)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4.14.3.   </w:t>
      </w:r>
      <w:proofErr w:type="gramStart"/>
      <w:r w:rsidRPr="003A1F53">
        <w:rPr>
          <w:rFonts w:ascii="Times New Roman" w:eastAsia="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4.14.7. Установка   ограждений   из   бытовых   отходов   и   их   элементов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4.14.8.  Применение  на  территории  муниципального образования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4.15. Водные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eastAsia="Times New Roman" w:hAnsi="Times New Roman" w:cs="Times New Roman"/>
          <w:b/>
          <w:bCs/>
          <w:sz w:val="24"/>
          <w:szCs w:val="24"/>
        </w:rPr>
        <w:t xml:space="preserve">4.16. Уличное коммунально-бытовое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3A1F53">
        <w:rPr>
          <w:rFonts w:ascii="Times New Roman" w:eastAsia="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4.17. Уличное техническое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4.17.2.  Элементы      инженерного      оборудования      не   должны     противоречить  техническим условиям, в том числе: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вентиляционные шахты необходимо оборудовать решетками.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4.18. Игровое и спортивное оборудование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руководствоваться каталогами сертифицированного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4.19. Основные требования по организации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4.19.4. Опоры на пешеходных дорогах должны располагаться вне пешеходной  части.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4.20. Архитектурно-художественное освещение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4.20.2.      Архитектурно-художественное               освещение         осуществляется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4.21. Источники света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4.21.1.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4.22.   Общие  требования  к   установке  средств  размещения   информации   и  рекламы</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Установку     информационных         конструкций      (далее    –   вывесок),    а  также  размещение иных графических элементов необходимо осуществлять в соответствии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  Федеральным законом от 13.03.2006 № 38-ФЗ "О рекламе".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4.22.1. Средства размещения информации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После    прекращения       действия     разрешения      на    установку     средства  размещения  информации  владелец  средства  размещения  информации  обязан  в  15- 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4.22.2. Рекламные конструкции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Рекламные       конструкции       должны      соответствовать       художественн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композиционным требованиям к их внешнему виду.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4.23. Малые архитектурные формы и характерные требования к ним</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4.23.1.  </w:t>
      </w:r>
      <w:proofErr w:type="gramStart"/>
      <w:r w:rsidRPr="003A1F53">
        <w:rPr>
          <w:rFonts w:ascii="Times New Roman" w:eastAsia="Times New Roman" w:hAnsi="Times New Roman" w:cs="Times New Roman"/>
          <w:sz w:val="24"/>
          <w:szCs w:val="24"/>
        </w:rPr>
        <w:t>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4.23.3. При проектировании, выборе МАФ рекомендуется учитывать: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соответствие материалов и конструкции МАФ климату и назначению МАФ;</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антивандальную   защищенность   -  от   разрушения,   оклейки,   нанесения  надписей и изображений;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возможность ремонта или замены деталей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защиту от образования наледи и снежных заносов, обеспечение стока воды;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удобство  обслуживания,  а  также  механизированной  и  ручной  очистки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территории рядом с МАФ и под конструкцией;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6)  эргономичность  конструкций  (высоту  и  наклон  спинки,  высоту  урн  и  прочее);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расцветку, не диссонирующую с окружением;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безопасность для потенциальных пользователей;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стилистическое сочетание с другими МАФ и окружающей архитектурой;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4.23.4. Общие рекомендации к установке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расположение, не создающее препятствий для пешеходов;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компактная   установка   на   минимальной   площади   в   местах   большого  скопления людей;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устойчивость конструкции;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надежная    фиксация     или   обеспечение     возможности     перемещения      в  зависимости от условий расположения;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 наличие  в каждой конкретной зоне  МАФ рекомендуемых  типов для такой  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4.23.5. Рекомендации к установке урн</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достаточная высота (максимальная до 100 см) и объем;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наличие  рельефного  текстурирования  или  перфорирования  для  защиты  от графического вандализма;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защита от дождя и снега;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использование  и  аккуратное  расположение  вставных  ведер  и  мусорных мешков.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3A1F53">
        <w:rPr>
          <w:rFonts w:ascii="Times New Roman" w:eastAsia="Times New Roman" w:hAnsi="Times New Roman" w:cs="Times New Roman"/>
          <w:sz w:val="24"/>
          <w:szCs w:val="24"/>
        </w:rPr>
        <w:t>выступающими</w:t>
      </w:r>
      <w:proofErr w:type="gramEnd"/>
      <w:r w:rsidRPr="003A1F53">
        <w:rPr>
          <w:rFonts w:ascii="Times New Roman" w:eastAsia="Times New Roman" w:hAnsi="Times New Roman" w:cs="Times New Roman"/>
          <w:sz w:val="24"/>
          <w:szCs w:val="24"/>
        </w:rPr>
        <w:t xml:space="preserve"> над поверхностью земли;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3)  на  территории     особо   охраняемых     природных     </w:t>
      </w:r>
      <w:proofErr w:type="gramStart"/>
      <w:r w:rsidRPr="003A1F53">
        <w:rPr>
          <w:rFonts w:ascii="Times New Roman" w:eastAsia="Times New Roman" w:hAnsi="Times New Roman" w:cs="Times New Roman"/>
          <w:sz w:val="24"/>
          <w:szCs w:val="24"/>
        </w:rPr>
        <w:t>территорий</w:t>
      </w:r>
      <w:proofErr w:type="gramEnd"/>
      <w:r w:rsidRPr="003A1F53">
        <w:rPr>
          <w:rFonts w:ascii="Times New Roman" w:eastAsia="Times New Roman" w:hAnsi="Times New Roman" w:cs="Times New Roman"/>
          <w:sz w:val="24"/>
          <w:szCs w:val="24"/>
        </w:rPr>
        <w:t>    возможно  выполнять скамьи  и столы из древесных пней-срубов, бревен и плах, не имеющих  сколов и острых углов.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4.23.7.   Рекомендации   к   установке   цветочниц   (вазонов),   в   том   числе   к  навесным цветочницам: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высота   цветочниц   (вазонов)   обеспечивает   предотвращение   случайного  наезда автомобилей и попадания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дизайн   (цвет,   форма)   цветочниц   (вазонов)   не   отвлекает   внимание   от  растений;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4.23.8. При установке ограждений рекомендуется учитывать следующее</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прочность, обеспечивающая защиту пешеходов от наезда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модульность, позволяющая создавать конструкции любой формы;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3)  наличие   светоотражающих      элементов,   в  местах   возможного     наезда  автомобиля;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расположение ограды не далее 10 см от края газона;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использование нейтральных цветов или естественного цвета используемого  материала.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4.23.9.  На  тротуарах автомобильных дорог  рекомендуется использовать  </w:t>
      </w:r>
      <w:proofErr w:type="gramStart"/>
      <w:r w:rsidRPr="003A1F53">
        <w:rPr>
          <w:rFonts w:ascii="Times New Roman" w:eastAsia="Times New Roman" w:hAnsi="Times New Roman" w:cs="Times New Roman"/>
          <w:sz w:val="24"/>
          <w:szCs w:val="24"/>
        </w:rPr>
        <w:t>следующие</w:t>
      </w:r>
      <w:proofErr w:type="gramEnd"/>
      <w:r w:rsidRPr="003A1F53">
        <w:rPr>
          <w:rFonts w:ascii="Times New Roman" w:eastAsia="Times New Roman" w:hAnsi="Times New Roman" w:cs="Times New Roman"/>
          <w:sz w:val="24"/>
          <w:szCs w:val="24"/>
        </w:rPr>
        <w:t xml:space="preserve">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скамейки без спинки с местом для сумок;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опоры у скамеек для людей с ограниченными возможностями;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заграждения, обеспечивающие защиту пешеходов от наезда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навесные кашпо, навесные цветочницы и вазоны;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высокие цветочницы (вазоны) и урны.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4.23.11. Для пешеходных зон рекомендуется использовать </w:t>
      </w:r>
      <w:proofErr w:type="gramStart"/>
      <w:r w:rsidRPr="003A1F53">
        <w:rPr>
          <w:rFonts w:ascii="Times New Roman" w:eastAsia="Times New Roman" w:hAnsi="Times New Roman" w:cs="Times New Roman"/>
          <w:sz w:val="24"/>
          <w:szCs w:val="24"/>
        </w:rPr>
        <w:t>следующие</w:t>
      </w:r>
      <w:proofErr w:type="gramEnd"/>
      <w:r w:rsidRPr="003A1F53">
        <w:rPr>
          <w:rFonts w:ascii="Times New Roman" w:eastAsia="Times New Roman" w:hAnsi="Times New Roman" w:cs="Times New Roman"/>
          <w:sz w:val="24"/>
          <w:szCs w:val="24"/>
        </w:rPr>
        <w:t xml:space="preserve"> МАФ: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уличные фонари, высота которых соотносима с ростом человека;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скамейки, предполагающие длительное сидение;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цветочницы и кашпо (вазоны);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информационные стенды;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защитные ограждения;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столы для игр.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4.23.12.  Принципы  антивандальной  защиты  малых  архитектурных  форм  от графического вандализма.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2)   Глухие   заборы   рекомендуется   заменять   просматриваемыми.   Если   нет  возможности  убрать  забор  или  заменить  его  </w:t>
      </w:r>
      <w:proofErr w:type="gramStart"/>
      <w:r w:rsidRPr="003A1F53">
        <w:rPr>
          <w:rFonts w:ascii="Times New Roman" w:eastAsia="Times New Roman" w:hAnsi="Times New Roman" w:cs="Times New Roman"/>
          <w:sz w:val="24"/>
          <w:szCs w:val="24"/>
        </w:rPr>
        <w:t>на</w:t>
      </w:r>
      <w:proofErr w:type="gramEnd"/>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просматриваемый</w:t>
      </w:r>
      <w:proofErr w:type="gramEnd"/>
      <w:r w:rsidRPr="003A1F53">
        <w:rPr>
          <w:rFonts w:ascii="Times New Roman" w:eastAsia="Times New Roman"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  При  проектировании  оборудования  рекомендуется  предусматривать  его вандалозащищенность, в том числе: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использовать      легко    очищающиеся        и   не   боящиеся      абразивных      и  растворяющих веществ материалы.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4.24. Основные требования к размещению некапитальных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4.24.1.   Установка     некапитальных   объектов   допускается   с   разрешения  органа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4.24.2.   </w:t>
      </w:r>
      <w:proofErr w:type="gramStart"/>
      <w:r w:rsidRPr="003A1F53">
        <w:rPr>
          <w:rFonts w:ascii="Times New Roman" w:eastAsia="Times New Roman" w:hAnsi="Times New Roman" w:cs="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3A1F53">
        <w:rPr>
          <w:rFonts w:ascii="Times New Roman" w:eastAsia="Times New Roman" w:hAnsi="Times New Roman" w:cs="Times New Roman"/>
          <w:sz w:val="24"/>
          <w:szCs w:val="24"/>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4.24.4.    </w:t>
      </w:r>
      <w:proofErr w:type="gramStart"/>
      <w:r w:rsidRPr="003A1F53">
        <w:rPr>
          <w:rFonts w:ascii="Times New Roman" w:eastAsia="Times New Roman" w:hAnsi="Times New Roman" w:cs="Times New Roman"/>
          <w:sz w:val="24"/>
          <w:szCs w:val="24"/>
        </w:rPr>
        <w:t xml:space="preserve">Некапитальные   объекты   собственников  (правообладателей), осуществляющих          мелкорозничную торговлю,  бытовое  обслуживание и </w:t>
      </w:r>
      <w:r w:rsidRPr="003A1F53">
        <w:rPr>
          <w:rFonts w:ascii="Times New Roman" w:eastAsia="Times New Roman" w:hAnsi="Times New Roman" w:cs="Times New Roman"/>
          <w:sz w:val="24"/>
          <w:szCs w:val="24"/>
        </w:rPr>
        <w:lastRenderedPageBreak/>
        <w:t>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3A1F53">
        <w:rPr>
          <w:rFonts w:ascii="Times New Roman" w:eastAsia="Times New Roman" w:hAnsi="Times New Roman" w:cs="Times New Roman"/>
          <w:b/>
          <w:bCs/>
          <w:sz w:val="24"/>
          <w:szCs w:val="24"/>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4.24.6.  </w:t>
      </w:r>
      <w:proofErr w:type="gramStart"/>
      <w:r w:rsidRPr="003A1F53">
        <w:rPr>
          <w:rFonts w:ascii="Times New Roman" w:eastAsia="Times New Roman" w:hAnsi="Times New Roman" w:cs="Times New Roman"/>
          <w:sz w:val="24"/>
          <w:szCs w:val="24"/>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3A1F53">
        <w:rPr>
          <w:rFonts w:ascii="Times New Roman" w:eastAsia="Times New Roman" w:hAnsi="Times New Roman" w:cs="Times New Roman"/>
          <w:b/>
          <w:bCs/>
          <w:sz w:val="24"/>
          <w:szCs w:val="24"/>
        </w:rPr>
        <w:t>(за   исключением   сблокированных   с   остановочным   павильоном)</w:t>
      </w:r>
      <w:r w:rsidRPr="003A1F53">
        <w:rPr>
          <w:rFonts w:ascii="Times New Roman" w:eastAsia="Times New Roman" w:hAnsi="Times New Roman" w:cs="Times New Roman"/>
          <w:sz w:val="24"/>
          <w:szCs w:val="24"/>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3A1F53">
        <w:rPr>
          <w:rFonts w:ascii="Times New Roman" w:eastAsia="Times New Roman" w:hAnsi="Times New Roman" w:cs="Times New Roman"/>
          <w:sz w:val="24"/>
          <w:szCs w:val="24"/>
        </w:rPr>
        <w:t>,   перед   витринами  торговых организаций, 3 м –  от ствола  дерева, 1,5 м –  от внешней границы кроны кустарника.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4.25. Основные требования к элементам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4.25.1.  Минимальные  требования  к  благоустройству  внешних  поверхностей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требованиями       к  содержанию       внешних      поверхностей      объектов    </w:t>
      </w:r>
      <w:proofErr w:type="gramStart"/>
      <w:r w:rsidRPr="003A1F53">
        <w:rPr>
          <w:rFonts w:ascii="Times New Roman" w:eastAsia="Times New Roman" w:hAnsi="Times New Roman" w:cs="Times New Roman"/>
          <w:sz w:val="24"/>
          <w:szCs w:val="24"/>
        </w:rPr>
        <w:t>капитального</w:t>
      </w:r>
      <w:proofErr w:type="gramEnd"/>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  </w:t>
      </w:r>
      <w:proofErr w:type="gramStart"/>
      <w:r w:rsidRPr="003A1F53">
        <w:rPr>
          <w:rFonts w:ascii="Times New Roman" w:eastAsia="Times New Roman" w:hAnsi="Times New Roman" w:cs="Times New Roman"/>
          <w:sz w:val="24"/>
          <w:szCs w:val="24"/>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4.25.5.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производить окраску фасадов объектов капитального строительства без предварительного восстановления архитектурных деталей;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самовольное  переоборудование  балконов  и  лоджий  без  соответствующего разрешения;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4.26. Сезонные (летние)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4.26.3. Не допускается размещение сезонных (летних)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w:t>
      </w:r>
      <w:r w:rsidRPr="003A1F53">
        <w:rPr>
          <w:rFonts w:ascii="Times New Roman" w:eastAsia="Times New Roman" w:hAnsi="Times New Roman" w:cs="Times New Roman"/>
          <w:sz w:val="24"/>
          <w:szCs w:val="24"/>
        </w:rPr>
        <w:lastRenderedPageBreak/>
        <w:t>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4.26.4.  </w:t>
      </w:r>
      <w:proofErr w:type="gramStart"/>
      <w:r w:rsidRPr="003A1F53">
        <w:rPr>
          <w:rFonts w:ascii="Times New Roman" w:eastAsia="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4.26.5.  При    необходимости     проведения    аварийных     работ   уведомление производится незамедлительно.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4.26.7.   При   обустройстве   сезонных   (летних)   кафе   используются   сборно-разборные (легковозводимые) конструкции, элементы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4.26.9. При оборудовании сезонных (летних) кафе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прокладка     подземных     инженерных      коммуникаций      и   проведение строительно-монтажных работ капитального характера;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4.26.10. Допускается размещение элементов оборудования сезонного (летнего) кафе с заглублением элементов их крепления до 0,30 м</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w:t>
      </w:r>
      <w:r w:rsidRPr="003A1F53">
        <w:rPr>
          <w:rFonts w:ascii="Times New Roman" w:eastAsia="Times New Roman" w:hAnsi="Times New Roman" w:cs="Times New Roman"/>
          <w:sz w:val="24"/>
          <w:szCs w:val="24"/>
        </w:rPr>
        <w:lastRenderedPageBreak/>
        <w:t>нное),  а  также композитные материалы. В качестве материала покрытия используется ткань  пастельных тонов.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4.26.12.   </w:t>
      </w:r>
      <w:proofErr w:type="gramStart"/>
      <w:r w:rsidRPr="003A1F53">
        <w:rPr>
          <w:rFonts w:ascii="Times New Roman" w:eastAsia="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4.26.13.  </w:t>
      </w:r>
      <w:proofErr w:type="gramStart"/>
      <w:r w:rsidRPr="003A1F53">
        <w:rPr>
          <w:rFonts w:ascii="Times New Roman" w:eastAsia="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3A1F53">
        <w:rPr>
          <w:rFonts w:ascii="Times New Roman" w:eastAsia="Times New Roman" w:hAnsi="Times New Roman" w:cs="Times New Roman"/>
          <w:sz w:val="24"/>
          <w:szCs w:val="24"/>
        </w:rPr>
        <w:t>с</w:t>
      </w:r>
      <w:r w:rsidRPr="003A1F53">
        <w:rPr>
          <w:rFonts w:ascii="Times New Roman" w:eastAsia="Times New Roman" w:hAnsi="Times New Roman" w:cs="Times New Roman"/>
          <w:sz w:val="24"/>
          <w:szCs w:val="24"/>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r w:rsidRPr="003A1F53">
        <w:rPr>
          <w:rFonts w:ascii="Times New Roman" w:eastAsia="Times New Roman" w:hAnsi="Times New Roman" w:cs="Times New Roman"/>
          <w:sz w:val="24"/>
          <w:szCs w:val="24"/>
        </w:rPr>
        <w:lastRenderedPageBreak/>
        <w:t>(</w:t>
      </w:r>
      <w:proofErr w:type="gramStart"/>
      <w:r w:rsidRPr="003A1F53">
        <w:rPr>
          <w:rFonts w:ascii="Times New Roman" w:eastAsia="Times New Roman" w:hAnsi="Times New Roman" w:cs="Times New Roman"/>
          <w:sz w:val="24"/>
          <w:szCs w:val="24"/>
        </w:rPr>
        <w:t>летнее) </w:t>
      </w:r>
      <w:proofErr w:type="gramEnd"/>
      <w:r w:rsidRPr="003A1F53">
        <w:rPr>
          <w:rFonts w:ascii="Times New Roman" w:eastAsia="Times New Roman" w:hAnsi="Times New Roman" w:cs="Times New Roman"/>
          <w:sz w:val="24"/>
          <w:szCs w:val="24"/>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3A1F53">
        <w:rPr>
          <w:rFonts w:ascii="Times New Roman" w:eastAsia="Times New Roman" w:hAnsi="Times New Roman" w:cs="Times New Roman"/>
          <w:b/>
          <w:bCs/>
          <w:sz w:val="24"/>
          <w:szCs w:val="24"/>
        </w:rPr>
        <w:t xml:space="preserve">. Не    допускается     </w:t>
      </w:r>
      <w:r w:rsidRPr="003A1F53">
        <w:rPr>
          <w:rFonts w:ascii="Times New Roman" w:eastAsia="Times New Roman" w:hAnsi="Times New Roman" w:cs="Times New Roman"/>
          <w:sz w:val="24"/>
          <w:szCs w:val="24"/>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742A33"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p>
    <w:p w:rsidR="00742A33" w:rsidRPr="003A1F53" w:rsidRDefault="00742A33" w:rsidP="00D907CF">
      <w:pPr>
        <w:spacing w:before="100" w:beforeAutospacing="1" w:after="100" w:afterAutospacing="1" w:line="240" w:lineRule="auto"/>
        <w:jc w:val="both"/>
        <w:rPr>
          <w:rFonts w:ascii="Times New Roman" w:eastAsia="Times New Roman" w:hAnsi="Times New Roman" w:cs="Times New Roman"/>
          <w:sz w:val="24"/>
          <w:szCs w:val="24"/>
        </w:rPr>
      </w:pP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4.26.19. При эксплуатации сезонного (летнего) кафе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использование        звуковоспроизводящих           устройств      и     устрой</w:t>
      </w:r>
      <w:proofErr w:type="gramStart"/>
      <w:r w:rsidRPr="003A1F53">
        <w:rPr>
          <w:rFonts w:ascii="Times New Roman" w:eastAsia="Times New Roman" w:hAnsi="Times New Roman" w:cs="Times New Roman"/>
          <w:sz w:val="24"/>
          <w:szCs w:val="24"/>
        </w:rPr>
        <w:t>ств зв</w:t>
      </w:r>
      <w:proofErr w:type="gramEnd"/>
      <w:r w:rsidRPr="003A1F53">
        <w:rPr>
          <w:rFonts w:ascii="Times New Roman" w:eastAsia="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использование  осветительных  приборов  вблизи  окон  жилых  помещений  в  случае прямого попадания на окна световых лучей.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4.27. Общие требования к зонам отдыха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4.27.1.  Зоны  отдыха  –  территории,  предназначенные  и  обустроенные  для  организации активного массового отдыха, купания и рекреации.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4.27.2.   При   проектировании   зон   отдыха   в   прибрежной   части   водоемов площадь </w:t>
      </w:r>
      <w:proofErr w:type="gramStart"/>
      <w:r w:rsidRPr="003A1F53">
        <w:rPr>
          <w:rFonts w:ascii="Times New Roman" w:eastAsia="Times New Roman" w:hAnsi="Times New Roman" w:cs="Times New Roman"/>
          <w:sz w:val="24"/>
          <w:szCs w:val="24"/>
        </w:rPr>
        <w:t>пляжа</w:t>
      </w:r>
      <w:proofErr w:type="gramEnd"/>
      <w:r w:rsidRPr="003A1F53">
        <w:rPr>
          <w:rFonts w:ascii="Times New Roman" w:eastAsia="Times New Roman" w:hAnsi="Times New Roman" w:cs="Times New Roman"/>
          <w:sz w:val="24"/>
          <w:szCs w:val="24"/>
        </w:rPr>
        <w:t xml:space="preserve"> и протяженность береговой линии пляжей принимаются по расчету количества посетителей.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3A1F53">
        <w:rPr>
          <w:rFonts w:ascii="Times New Roman" w:eastAsia="Times New Roman" w:hAnsi="Times New Roman" w:cs="Times New Roman"/>
          <w:sz w:val="24"/>
          <w:szCs w:val="24"/>
        </w:rPr>
        <w:t>имеющим</w:t>
      </w:r>
      <w:proofErr w:type="gramEnd"/>
      <w:r w:rsidRPr="003A1F53">
        <w:rPr>
          <w:rFonts w:ascii="Times New Roman" w:eastAsia="Times New Roman" w:hAnsi="Times New Roman" w:cs="Times New Roman"/>
          <w:sz w:val="24"/>
          <w:szCs w:val="24"/>
        </w:rPr>
        <w:t>  естественное  и  искусственное  освещение,  водопровод  и  туалет.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4.27.4.   </w:t>
      </w:r>
      <w:proofErr w:type="gramStart"/>
      <w:r w:rsidRPr="003A1F53">
        <w:rPr>
          <w:rFonts w:ascii="Times New Roman" w:eastAsia="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4.27.5. При проектировании озеленения обеспечиваются: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сохранение   травяного   покрова,   древесно-кустарниковой   и   прибрежной  растительности не менее чем на 80% общей площади зоны отдыха;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недопущение  использования  территории  зоны  отдыха  для  иных   целей  (выгуливание собак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4.27.6.   Допускается      установка      передвижного       торгового     оборудования  (торговые тележки "Вода", "Мороженое"). </w:t>
      </w:r>
    </w:p>
    <w:p w:rsidR="00742A33" w:rsidRPr="003A1F53" w:rsidRDefault="00643A9A"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4.28. Кондиционеры и антенны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4.29. Общие требования к обустройству мест производства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  Карьеры  и полигон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4.29.5.  Разборка  подлежащих  сносу   строений должна производиться  в установленные органами местного самоуправления сроки.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4.29.6.  Площадка  после  сноса  строений  должна  быть  в  2-недельный  срок  спланирована и благоустроена.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4.29.7. </w:t>
      </w:r>
      <w:r w:rsidRPr="003A1F53">
        <w:rPr>
          <w:rFonts w:ascii="Times New Roman" w:eastAsia="Times New Roman" w:hAnsi="Times New Roman" w:cs="Times New Roman"/>
          <w:b/>
          <w:bCs/>
          <w:sz w:val="24"/>
          <w:szCs w:val="24"/>
        </w:rPr>
        <w:t>Проведение  любых  видов  земляных  работ  без  разрешения  (ордера) запрещается, за исключением</w:t>
      </w:r>
      <w:r w:rsidRPr="003A1F53">
        <w:rPr>
          <w:rFonts w:ascii="Times New Roman" w:eastAsia="Times New Roman" w:hAnsi="Times New Roman" w:cs="Times New Roman"/>
          <w:sz w:val="24"/>
          <w:szCs w:val="24"/>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4.29.10. При производстве работ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производить       откачку     воды     из    колодцев,     траншей,      котлованов  непосредственно на тротуары и проезжую часть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оставлять  на  проезжей  части  и  тротуарах,  газонах  землю  и  строительный  мусор после окончания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занимать излишнюю площадь под складирование, ограждение работ сверх  установленных границ;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загромождать  проходы  и  въезды  во  дворы,  нарушать  нормальный  проезд транспорта и движение пешеходов;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4.29.12.    В   процессе      производства      земляных,      ремонтных,      аварийн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4.30. Строительные площадки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4.30.1. Ограждения  строительных  площадок  должны  иметь  внешний  вид, соответствующий        установленным        требованиям,      в   том   числе     архитектурн</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4.30.4.   Строительный   мусор   и   грунт   со   строительных   площадок   должен  вывозиться  регулярно  на полигон ТКО,  </w:t>
      </w:r>
      <w:proofErr w:type="gramStart"/>
      <w:r w:rsidRPr="003A1F53">
        <w:rPr>
          <w:rFonts w:ascii="Times New Roman" w:eastAsia="Times New Roman" w:hAnsi="Times New Roman" w:cs="Times New Roman"/>
          <w:sz w:val="24"/>
          <w:szCs w:val="24"/>
        </w:rPr>
        <w:t>согласно договора</w:t>
      </w:r>
      <w:proofErr w:type="gramEnd"/>
      <w:r w:rsidRPr="003A1F53">
        <w:rPr>
          <w:rFonts w:ascii="Times New Roman" w:eastAsia="Times New Roman" w:hAnsi="Times New Roman" w:cs="Times New Roman"/>
          <w:sz w:val="24"/>
          <w:szCs w:val="24"/>
        </w:rPr>
        <w:t xml:space="preserve"> на размещения отходов в установленном порядке.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 Требования к содержанию объектов благоустройства, зданий, строений,  сооружений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5.1.   Ввод   в   эксплуатацию   детских,   игровых,   спортивных   (физкультурн</w:t>
      </w:r>
      <w:proofErr w:type="gramStart"/>
      <w:r w:rsidRPr="003A1F53">
        <w:rPr>
          <w:rFonts w:ascii="Times New Roman" w:eastAsia="Times New Roman" w:hAnsi="Times New Roman" w:cs="Times New Roman"/>
          <w:b/>
          <w:bCs/>
          <w:sz w:val="24"/>
          <w:szCs w:val="24"/>
        </w:rPr>
        <w:t>о-</w:t>
      </w:r>
      <w:proofErr w:type="gramEnd"/>
      <w:r w:rsidRPr="003A1F53">
        <w:rPr>
          <w:rFonts w:ascii="Times New Roman" w:eastAsia="Times New Roman" w:hAnsi="Times New Roman" w:cs="Times New Roman"/>
          <w:b/>
          <w:bCs/>
          <w:sz w:val="24"/>
          <w:szCs w:val="24"/>
        </w:rPr>
        <w:t xml:space="preserve"> оздоровительных) площадок и их содержание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xml:space="preserve"> ходом производства работ по установке (монтажу)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5.1.7.  </w:t>
      </w:r>
      <w:proofErr w:type="gramStart"/>
      <w:r w:rsidRPr="003A1F53">
        <w:rPr>
          <w:rFonts w:ascii="Times New Roman" w:eastAsia="Times New Roman" w:hAnsi="Times New Roman" w:cs="Times New Roman"/>
          <w:sz w:val="24"/>
          <w:szCs w:val="24"/>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сертификации  (декларирования)  и/или  лабораторных  испытаний  и  др.),  а  также  маркировку и эксплуатационную документацию.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3A1F53">
        <w:rPr>
          <w:rFonts w:ascii="Times New Roman" w:eastAsia="Times New Roman" w:hAnsi="Times New Roman" w:cs="Times New Roman"/>
          <w:sz w:val="24"/>
          <w:szCs w:val="24"/>
        </w:rPr>
        <w:t>документации</w:t>
      </w:r>
      <w:proofErr w:type="gramEnd"/>
      <w:r w:rsidRPr="003A1F53">
        <w:rPr>
          <w:rFonts w:ascii="Times New Roman" w:eastAsia="Times New Roman" w:hAnsi="Times New Roman" w:cs="Times New Roman"/>
          <w:sz w:val="24"/>
          <w:szCs w:val="24"/>
        </w:rPr>
        <w:t>  и  информационное  обеспечение  безопасности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площадки.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5.1.10. В случае если лицо, эксплуатирующее площадку, отсутствует,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5.1.16.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техническим    состоянием    оборудования     площадок включает: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первичный осмотр и проверку оборудования перед вводом в эксплуатацию;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5.1.22.  Обслуживание  включает</w:t>
      </w:r>
      <w:r w:rsidRPr="003A1F53">
        <w:rPr>
          <w:rFonts w:ascii="Times New Roman" w:eastAsia="Times New Roman" w:hAnsi="Times New Roman" w:cs="Times New Roman"/>
          <w:sz w:val="24"/>
          <w:szCs w:val="24"/>
        </w:rPr>
        <w:t>: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5.2.  Содержание      площадок      автостоянок,     мест   размещения      и   хранения транспортных средств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w:t>
      </w:r>
      <w:proofErr w:type="gramStart"/>
      <w:r w:rsidRPr="003A1F53">
        <w:rPr>
          <w:rFonts w:ascii="Times New Roman" w:eastAsia="Times New Roman" w:hAnsi="Times New Roman" w:cs="Times New Roman"/>
          <w:sz w:val="24"/>
          <w:szCs w:val="24"/>
        </w:rPr>
        <w:t>установленном</w:t>
      </w:r>
      <w:proofErr w:type="gramEnd"/>
      <w:r w:rsidRPr="003A1F53">
        <w:rPr>
          <w:rFonts w:ascii="Times New Roman" w:eastAsia="Times New Roman" w:hAnsi="Times New Roman" w:cs="Times New Roman"/>
          <w:sz w:val="24"/>
          <w:szCs w:val="24"/>
        </w:rPr>
        <w:t>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в контейнеры, бункеры, на контейнерные площадки и вне установленных для этих  целей мест.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5.2.4.  Кровли  зданий  гаражей,  стоянок,  станций  технического  обслуживания,  автомобильных моек должны содержаться в чистоте.</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5.3. Содержание объектов (средств) наружного освещения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5.4. Содержание средств размещения информации, рекламных конструкций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5.4.2.   Рекламные       конструкции       и   средства     размещения       информации, размещаемые       на   зданиях     и   сооружениях      не   должны      мешать     их   </w:t>
      </w:r>
      <w:r w:rsidR="00693FC3" w:rsidRPr="003A1F53">
        <w:rPr>
          <w:rFonts w:ascii="Times New Roman" w:eastAsia="Times New Roman" w:hAnsi="Times New Roman" w:cs="Times New Roman"/>
          <w:sz w:val="24"/>
          <w:szCs w:val="24"/>
        </w:rPr>
        <w:t>текущей эксплуатации, перекрывать технические и инженерные коммуникации, нарушать функциональное</w:t>
      </w:r>
      <w:r w:rsidRPr="003A1F53">
        <w:rPr>
          <w:rFonts w:ascii="Times New Roman" w:eastAsia="Times New Roman" w:hAnsi="Times New Roman" w:cs="Times New Roman"/>
          <w:sz w:val="24"/>
          <w:szCs w:val="24"/>
        </w:rPr>
        <w:t xml:space="preserve">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3B010F" w:rsidRPr="003A1F53" w:rsidRDefault="003B010F" w:rsidP="00D907C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5.4.3.</w:t>
      </w:r>
      <w:r w:rsidR="0074502C" w:rsidRPr="003A1F53">
        <w:rPr>
          <w:rFonts w:ascii="Times New Roman" w:eastAsia="Times New Roman" w:hAnsi="Times New Roman" w:cs="Times New Roman"/>
          <w:b/>
          <w:sz w:val="24"/>
          <w:szCs w:val="24"/>
        </w:rPr>
        <w:t xml:space="preserve">Внешней границей </w:t>
      </w:r>
      <w:r w:rsidR="00020BDC" w:rsidRPr="003A1F53">
        <w:rPr>
          <w:rFonts w:ascii="Times New Roman" w:eastAsia="Times New Roman" w:hAnsi="Times New Roman" w:cs="Times New Roman"/>
          <w:b/>
          <w:sz w:val="24"/>
          <w:szCs w:val="24"/>
        </w:rPr>
        <w:t>п</w:t>
      </w:r>
      <w:r w:rsidRPr="003A1F53">
        <w:rPr>
          <w:rFonts w:ascii="Times New Roman" w:eastAsia="Times New Roman" w:hAnsi="Times New Roman" w:cs="Times New Roman"/>
          <w:b/>
          <w:sz w:val="24"/>
          <w:szCs w:val="24"/>
        </w:rPr>
        <w:t>рилегающей территорией к наземным частям рекламных конструкций и   средств     размещения       информации</w:t>
      </w:r>
      <w:r w:rsidRPr="003A1F53">
        <w:rPr>
          <w:b/>
        </w:rPr>
        <w:t xml:space="preserve"> </w:t>
      </w:r>
      <w:r w:rsidRPr="003A1F53">
        <w:rPr>
          <w:rFonts w:ascii="Times New Roman" w:hAnsi="Times New Roman" w:cs="Times New Roman"/>
          <w:b/>
          <w:sz w:val="24"/>
          <w:szCs w:val="24"/>
        </w:rPr>
        <w:t xml:space="preserve">для отдельно стоящих сооружений цилиндрической формы </w:t>
      </w:r>
      <w:r w:rsidRPr="003A1F53">
        <w:rPr>
          <w:rFonts w:ascii="Times New Roman" w:eastAsia="Times New Roman" w:hAnsi="Times New Roman" w:cs="Times New Roman"/>
          <w:b/>
          <w:sz w:val="24"/>
          <w:szCs w:val="24"/>
        </w:rPr>
        <w:t xml:space="preserve">является земельный участок </w:t>
      </w:r>
      <w:r w:rsidRPr="003A1F53">
        <w:rPr>
          <w:rFonts w:ascii="Times New Roman" w:eastAsia="Times New Roman" w:hAnsi="Times New Roman" w:cs="Times New Roman"/>
          <w:b/>
          <w:bCs/>
          <w:sz w:val="24"/>
          <w:szCs w:val="24"/>
        </w:rPr>
        <w:t xml:space="preserve">до 3 </w:t>
      </w:r>
      <w:r w:rsidR="00247FAE" w:rsidRPr="003A1F53">
        <w:rPr>
          <w:rFonts w:ascii="Times New Roman" w:eastAsia="Times New Roman" w:hAnsi="Times New Roman" w:cs="Times New Roman"/>
          <w:b/>
          <w:bCs/>
          <w:sz w:val="24"/>
          <w:szCs w:val="24"/>
        </w:rPr>
        <w:t>метров</w:t>
      </w:r>
      <w:r w:rsidR="00247FAE" w:rsidRPr="003A1F53">
        <w:rPr>
          <w:rFonts w:ascii="Times New Roman" w:eastAsia="Times New Roman" w:hAnsi="Times New Roman" w:cs="Times New Roman"/>
          <w:b/>
          <w:sz w:val="24"/>
          <w:szCs w:val="24"/>
        </w:rPr>
        <w:t> по</w:t>
      </w:r>
      <w:r w:rsidRPr="003A1F53">
        <w:rPr>
          <w:rFonts w:ascii="Times New Roman" w:hAnsi="Times New Roman" w:cs="Times New Roman"/>
          <w:b/>
          <w:sz w:val="24"/>
          <w:szCs w:val="24"/>
        </w:rPr>
        <w:t xml:space="preserve"> радиусу от их фактических границ.</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5.5. Требования к содержанию ограждений (заборов)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5.6.   Содержание        объектов      капитального      строительства       и    объектов  инфраструктуры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5.6.1. Содержание объектов капитального строительства: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w:t>
      </w:r>
      <w:proofErr w:type="gramEnd"/>
      <w:r w:rsidRPr="003A1F53">
        <w:rPr>
          <w:rFonts w:ascii="Times New Roman" w:eastAsia="Times New Roman" w:hAnsi="Times New Roman" w:cs="Times New Roman"/>
          <w:sz w:val="24"/>
          <w:szCs w:val="24"/>
        </w:rPr>
        <w:t xml:space="preserve"> дальнейшего развития;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3A1F53">
        <w:rPr>
          <w:rFonts w:ascii="Times New Roman" w:eastAsia="Times New Roman" w:hAnsi="Times New Roman" w:cs="Times New Roman"/>
          <w:sz w:val="24"/>
          <w:szCs w:val="24"/>
        </w:rPr>
        <w:t>зданий</w:t>
      </w:r>
      <w:proofErr w:type="gramEnd"/>
      <w:r w:rsidRPr="003A1F53">
        <w:rPr>
          <w:rFonts w:ascii="Times New Roman" w:eastAsia="Times New Roman" w:hAnsi="Times New Roman" w:cs="Times New Roman"/>
          <w:sz w:val="24"/>
          <w:szCs w:val="24"/>
        </w:rPr>
        <w:t>  пропорционально занимаемым площадям.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3A1F53">
        <w:rPr>
          <w:rFonts w:ascii="Times New Roman" w:eastAsia="Times New Roman" w:hAnsi="Times New Roman" w:cs="Times New Roman"/>
          <w:sz w:val="24"/>
          <w:szCs w:val="24"/>
        </w:rPr>
        <w:t xml:space="preserve"> Расположенные на фасадах информационные таблички,  памятные доски должны поддерживаться в чистоте и исправном состоянии; </w:t>
      </w:r>
    </w:p>
    <w:p w:rsidR="006F464C"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в)   входы,  цоколи,  витрины  должны   содержаться  в  чистоте  и   исправном  состоянии; </w:t>
      </w:r>
    </w:p>
    <w:p w:rsidR="00643A9A" w:rsidRPr="003A1F53" w:rsidRDefault="006F464C"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xml:space="preserve"> г)  домовые  знаки  должны  содержаться  в  чистоте,  их  освещение  в  темное  время суток должно быть в исправном состоянии;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ж)  мостики  для  перехода  через  коммуникации  должны  быть  исправными  и  содержаться в чистоте;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з) козырьки подъездов, а также кровля должны быть очищены от загрязнений,  древесно-кустарниковой и сорной растительности;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w:t>
      </w:r>
      <w:r w:rsidRPr="003A1F53">
        <w:rPr>
          <w:rFonts w:ascii="Times New Roman" w:eastAsia="Times New Roman" w:hAnsi="Times New Roman" w:cs="Times New Roman"/>
          <w:sz w:val="24"/>
          <w:szCs w:val="24"/>
        </w:rPr>
        <w:lastRenderedPageBreak/>
        <w:t xml:space="preserve">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3A1F53">
        <w:rPr>
          <w:rFonts w:ascii="Times New Roman" w:eastAsia="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5.6.4. Содержание некапитальных сооружений: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б) окраска некапитальных сооружений должна производиться не реже 1 раза в  год, ремонт –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5.7. Содержание зеленых насаждений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3A1F53">
        <w:rPr>
          <w:rFonts w:ascii="Times New Roman" w:eastAsia="Times New Roman" w:hAnsi="Times New Roman" w:cs="Times New Roman"/>
          <w:b/>
          <w:bCs/>
          <w:sz w:val="24"/>
          <w:szCs w:val="24"/>
        </w:rPr>
        <w:t>и  прилегающей       территории</w:t>
      </w:r>
      <w:r w:rsidRPr="003A1F53">
        <w:rPr>
          <w:rFonts w:ascii="Times New Roman" w:eastAsia="Times New Roman" w:hAnsi="Times New Roman" w:cs="Times New Roman"/>
          <w:sz w:val="24"/>
          <w:szCs w:val="24"/>
        </w:rPr>
        <w:t xml:space="preserve">,  а также осуществлять   </w:t>
      </w:r>
      <w:proofErr w:type="gramStart"/>
      <w:r w:rsidRPr="003A1F53">
        <w:rPr>
          <w:rFonts w:ascii="Times New Roman" w:eastAsia="Times New Roman" w:hAnsi="Times New Roman" w:cs="Times New Roman"/>
          <w:sz w:val="24"/>
          <w:szCs w:val="24"/>
        </w:rPr>
        <w:t>контроль  за</w:t>
      </w:r>
      <w:proofErr w:type="gramEnd"/>
      <w:r w:rsidRPr="003A1F53">
        <w:rPr>
          <w:rFonts w:ascii="Times New Roman" w:eastAsia="Times New Roman" w:hAnsi="Times New Roman" w:cs="Times New Roman"/>
          <w:sz w:val="24"/>
          <w:szCs w:val="24"/>
        </w:rPr>
        <w:t xml:space="preserve"> состоянием  соответствующих зеленых     насаждений,    обеспечивать   их   удовлетворительное состояние и развитие.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5.7.4.  Части  деревьев,  кустарников  с  территории  удаляются  в  течение  трех  суток со дня проведения вырубки.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5.8. Содержание наземных частей линейных сооружений и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3A1F53" w:rsidRDefault="00643A9A" w:rsidP="003B010F">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sz w:val="24"/>
          <w:szCs w:val="24"/>
        </w:rPr>
        <w:t xml:space="preserve">       5.8.2. Прилегающей территорией к наземным частям линейных сооружений и  коммуникаций является земельный участок шириной </w:t>
      </w:r>
      <w:r w:rsidRPr="003A1F53">
        <w:rPr>
          <w:rFonts w:ascii="Times New Roman" w:eastAsia="Times New Roman" w:hAnsi="Times New Roman" w:cs="Times New Roman"/>
          <w:b/>
          <w:bCs/>
          <w:sz w:val="24"/>
          <w:szCs w:val="24"/>
        </w:rPr>
        <w:t>до 3 метров в каждую сторону</w:t>
      </w:r>
      <w:r w:rsidRPr="003A1F53">
        <w:rPr>
          <w:rFonts w:ascii="Times New Roman" w:eastAsia="Times New Roman" w:hAnsi="Times New Roman" w:cs="Times New Roman"/>
          <w:sz w:val="24"/>
          <w:szCs w:val="24"/>
        </w:rPr>
        <w:t>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r w:rsidR="006F3664" w:rsidRPr="003A1F53">
        <w:rPr>
          <w:rFonts w:ascii="Times New Roman" w:hAnsi="Times New Roman" w:cs="Times New Roman"/>
          <w:b/>
          <w:sz w:val="24"/>
          <w:szCs w:val="24"/>
        </w:rPr>
        <w:t>Для отдельно стоящих сооружений цилиндрической формы (столбов, опор освещения, контактной и электросети, водоразборных колонок и иных сооружений) - по радиусу от их фактических границ</w:t>
      </w:r>
      <w:r w:rsidR="003B010F" w:rsidRPr="003A1F53">
        <w:rPr>
          <w:rFonts w:ascii="Times New Roman" w:hAnsi="Times New Roman" w:cs="Times New Roman"/>
          <w:b/>
          <w:sz w:val="24"/>
          <w:szCs w:val="24"/>
        </w:rPr>
        <w:t xml:space="preserve"> до 3 метров</w:t>
      </w:r>
      <w:r w:rsidR="006F3664" w:rsidRPr="003A1F53">
        <w:rPr>
          <w:rFonts w:ascii="Times New Roman" w:hAnsi="Times New Roman" w:cs="Times New Roman"/>
          <w:b/>
          <w:sz w:val="24"/>
          <w:szCs w:val="24"/>
        </w:rPr>
        <w:t>.</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5.8.5.  </w:t>
      </w:r>
      <w:r w:rsidR="00020BDC" w:rsidRPr="003A1F53">
        <w:rPr>
          <w:rFonts w:ascii="Times New Roman" w:eastAsia="Times New Roman" w:hAnsi="Times New Roman" w:cs="Times New Roman"/>
          <w:sz w:val="24"/>
          <w:szCs w:val="24"/>
        </w:rPr>
        <w:t>Не допускается</w:t>
      </w:r>
      <w:r w:rsidRPr="003A1F53">
        <w:rPr>
          <w:rFonts w:ascii="Times New Roman" w:eastAsia="Times New Roman" w:hAnsi="Times New Roman" w:cs="Times New Roman"/>
          <w:sz w:val="24"/>
          <w:szCs w:val="24"/>
        </w:rPr>
        <w:t xml:space="preserve"> </w:t>
      </w:r>
      <w:r w:rsidR="00693FC3" w:rsidRPr="003A1F53">
        <w:rPr>
          <w:rFonts w:ascii="Times New Roman" w:eastAsia="Times New Roman" w:hAnsi="Times New Roman" w:cs="Times New Roman"/>
          <w:sz w:val="24"/>
          <w:szCs w:val="24"/>
        </w:rPr>
        <w:t>отсутствие, загрязнение или</w:t>
      </w:r>
      <w:r w:rsidRPr="003A1F53">
        <w:rPr>
          <w:rFonts w:ascii="Times New Roman" w:eastAsia="Times New Roman" w:hAnsi="Times New Roman" w:cs="Times New Roman"/>
          <w:sz w:val="24"/>
          <w:szCs w:val="24"/>
        </w:rPr>
        <w:t xml:space="preserve"> неокрашенное </w:t>
      </w:r>
      <w:r w:rsidR="00693FC3" w:rsidRPr="003A1F53">
        <w:rPr>
          <w:rFonts w:ascii="Times New Roman" w:eastAsia="Times New Roman" w:hAnsi="Times New Roman" w:cs="Times New Roman"/>
          <w:sz w:val="24"/>
          <w:szCs w:val="24"/>
        </w:rPr>
        <w:t>состояние ограждений, люков смотровых и</w:t>
      </w:r>
      <w:r w:rsidRPr="003A1F53">
        <w:rPr>
          <w:rFonts w:ascii="Times New Roman" w:eastAsia="Times New Roman" w:hAnsi="Times New Roman" w:cs="Times New Roman"/>
          <w:sz w:val="24"/>
          <w:szCs w:val="24"/>
        </w:rPr>
        <w:t>  дождеприемных  колодцев, отсутствие  наружной  изоляции наземных линий   теплосети, газ</w:t>
      </w:r>
      <w:proofErr w:type="gramStart"/>
      <w:r w:rsidRPr="003A1F53">
        <w:rPr>
          <w:rFonts w:ascii="Times New Roman" w:eastAsia="Times New Roman" w:hAnsi="Times New Roman" w:cs="Times New Roman"/>
          <w:sz w:val="24"/>
          <w:szCs w:val="24"/>
        </w:rPr>
        <w:t>о-</w:t>
      </w:r>
      <w:proofErr w:type="gramEnd"/>
      <w:r w:rsidRPr="003A1F53">
        <w:rPr>
          <w:rFonts w:ascii="Times New Roman" w:eastAsia="Times New Roman" w:hAnsi="Times New Roman" w:cs="Times New Roman"/>
          <w:sz w:val="24"/>
          <w:szCs w:val="24"/>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r w:rsidRPr="003A1F53">
        <w:rPr>
          <w:rFonts w:ascii="Times New Roman" w:eastAsia="Times New Roman" w:hAnsi="Times New Roman" w:cs="Times New Roman"/>
          <w:bCs/>
          <w:sz w:val="24"/>
          <w:szCs w:val="24"/>
        </w:rPr>
        <w:t xml:space="preserve">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открывать     люки     колодцев    и   регулировать     запорные     устройства     на магистралях водопровода, канализации, теплотрасс;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производить      какие-либо     работы     на  данных     сетях    без   разрешения  эксплуатирующих организаций;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оставлять  колодцы  неплотно  закрытыми  и  (или)  закрывать  разбитыми  крышками;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отводить поверхностные воды в систему канализации;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пользоваться пожарными гидрантами в хозяйственных целях;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7) производить забор воды от уличных колонок с помощью шлангов;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производить разборку колонок;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5.9. Содержание производственных территорий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3A1F53" w:rsidRDefault="00643A9A" w:rsidP="00D75042">
      <w:pPr>
        <w:pStyle w:val="ConsPlusNormal"/>
        <w:spacing w:before="220"/>
        <w:ind w:firstLine="540"/>
        <w:jc w:val="both"/>
        <w:rPr>
          <w:rFonts w:ascii="Times New Roman" w:hAnsi="Times New Roman" w:cs="Times New Roman"/>
          <w:sz w:val="24"/>
          <w:szCs w:val="24"/>
        </w:rPr>
      </w:pPr>
      <w:r w:rsidRPr="003A1F53">
        <w:rPr>
          <w:rFonts w:ascii="Times New Roman" w:hAnsi="Times New Roman" w:cs="Times New Roman"/>
          <w:sz w:val="24"/>
          <w:szCs w:val="24"/>
        </w:rPr>
        <w:t xml:space="preserve">       5.9.3.   Сбор </w:t>
      </w:r>
      <w:r w:rsidR="00020BDC" w:rsidRPr="003A1F53">
        <w:rPr>
          <w:rFonts w:ascii="Times New Roman" w:hAnsi="Times New Roman" w:cs="Times New Roman"/>
          <w:sz w:val="24"/>
          <w:szCs w:val="24"/>
        </w:rPr>
        <w:t>и временное</w:t>
      </w:r>
      <w:r w:rsidRPr="003A1F53">
        <w:rPr>
          <w:rFonts w:ascii="Times New Roman" w:hAnsi="Times New Roman" w:cs="Times New Roman"/>
          <w:sz w:val="24"/>
          <w:szCs w:val="24"/>
        </w:rPr>
        <w:t xml:space="preserve"> </w:t>
      </w:r>
      <w:r w:rsidR="00020BDC" w:rsidRPr="003A1F53">
        <w:rPr>
          <w:rFonts w:ascii="Times New Roman" w:hAnsi="Times New Roman" w:cs="Times New Roman"/>
          <w:sz w:val="24"/>
          <w:szCs w:val="24"/>
        </w:rPr>
        <w:t>хранение твердых коммунальных отходов</w:t>
      </w:r>
      <w:r w:rsidRPr="003A1F53">
        <w:rPr>
          <w:rFonts w:ascii="Times New Roman" w:hAnsi="Times New Roman" w:cs="Times New Roman"/>
          <w:sz w:val="24"/>
          <w:szCs w:val="24"/>
        </w:rPr>
        <w:t xml:space="preserve">, </w:t>
      </w:r>
      <w:r w:rsidR="00020BDC" w:rsidRPr="003A1F53">
        <w:rPr>
          <w:rFonts w:ascii="Times New Roman" w:hAnsi="Times New Roman" w:cs="Times New Roman"/>
          <w:sz w:val="24"/>
          <w:szCs w:val="24"/>
        </w:rPr>
        <w:t>образующихся в результате деятельности</w:t>
      </w:r>
      <w:r w:rsidRPr="003A1F53">
        <w:rPr>
          <w:rFonts w:ascii="Times New Roman" w:hAnsi="Times New Roman" w:cs="Times New Roman"/>
          <w:sz w:val="24"/>
          <w:szCs w:val="24"/>
        </w:rPr>
        <w:t xml:space="preserve">, </w:t>
      </w:r>
      <w:r w:rsidR="00020BDC" w:rsidRPr="003A1F53">
        <w:rPr>
          <w:rFonts w:ascii="Times New Roman" w:hAnsi="Times New Roman" w:cs="Times New Roman"/>
          <w:sz w:val="24"/>
          <w:szCs w:val="24"/>
        </w:rPr>
        <w:t>осуществляется силами собственников (</w:t>
      </w:r>
      <w:r w:rsidRPr="003A1F53">
        <w:rPr>
          <w:rFonts w:ascii="Times New Roman" w:hAnsi="Times New Roman" w:cs="Times New Roman"/>
          <w:sz w:val="24"/>
          <w:szCs w:val="24"/>
        </w:rPr>
        <w:t>правообладателей) производственных территорий в специально оборудованных для этих целей местах на собственных территориях. </w:t>
      </w:r>
    </w:p>
    <w:p w:rsidR="00D75042" w:rsidRPr="003A1F53" w:rsidRDefault="00D75042"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 xml:space="preserve">5.9.4. Внешняя граница прилегающей территории производственного </w:t>
      </w:r>
      <w:r w:rsidR="00020BDC" w:rsidRPr="003A1F53">
        <w:rPr>
          <w:rFonts w:ascii="Times New Roman" w:hAnsi="Times New Roman" w:cs="Times New Roman"/>
          <w:b/>
          <w:sz w:val="24"/>
          <w:szCs w:val="24"/>
        </w:rPr>
        <w:t>назначения определяется</w:t>
      </w:r>
      <w:r w:rsidRPr="003A1F53">
        <w:rPr>
          <w:rFonts w:ascii="Times New Roman" w:hAnsi="Times New Roman" w:cs="Times New Roman"/>
          <w:b/>
          <w:sz w:val="24"/>
          <w:szCs w:val="24"/>
        </w:rPr>
        <w:t xml:space="preserve"> в метрах от внутренней границы прилегающей территории и устанавливается: </w:t>
      </w:r>
    </w:p>
    <w:p w:rsidR="00D75042" w:rsidRPr="003A1F53" w:rsidRDefault="00D75042"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15 метров по периметру от фактических границ указанных зданий, строений, сооружений;</w:t>
      </w:r>
    </w:p>
    <w:p w:rsidR="00D75042" w:rsidRPr="003A1F53"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D75042" w:rsidRPr="003A1F53"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3) для земельных участков, границы которых сформированы в соответствии с федеральным законодательством, 15 метров по периметру от границ таких земельных участков;</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w:t>
      </w:r>
      <w:r w:rsidRPr="003A1F53">
        <w:rPr>
          <w:rFonts w:ascii="Times New Roman" w:eastAsia="Times New Roman" w:hAnsi="Times New Roman" w:cs="Times New Roman"/>
          <w:bCs/>
          <w:sz w:val="24"/>
          <w:szCs w:val="24"/>
        </w:rPr>
        <w:t xml:space="preserve">5.10.  Содержание  прилегающей  территории  частных  домовладений,  в  том  числе используемых для временного (сезонного) проживания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Cs/>
          <w:sz w:val="24"/>
          <w:szCs w:val="24"/>
        </w:rPr>
        <w:t>       5.10.1.  Собственники  домовладений,  в   том  числе используемых   для  временного (сезонного) проживания, обязаны</w:t>
      </w:r>
      <w:r w:rsidRPr="003A1F53">
        <w:rPr>
          <w:rFonts w:ascii="Times New Roman" w:eastAsia="Times New Roman" w:hAnsi="Times New Roman" w:cs="Times New Roman"/>
          <w:sz w:val="24"/>
          <w:szCs w:val="24"/>
        </w:rPr>
        <w:t>:</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производить рег</w:t>
      </w:r>
      <w:r w:rsidR="00934E66" w:rsidRPr="003A1F53">
        <w:rPr>
          <w:rFonts w:ascii="Times New Roman" w:eastAsia="Times New Roman" w:hAnsi="Times New Roman" w:cs="Times New Roman"/>
          <w:sz w:val="24"/>
          <w:szCs w:val="24"/>
        </w:rPr>
        <w:t>улярную уборку и вывоз мусора,</w:t>
      </w:r>
      <w:r w:rsidRPr="003A1F53">
        <w:rPr>
          <w:rFonts w:ascii="Times New Roman" w:eastAsia="Times New Roman" w:hAnsi="Times New Roman" w:cs="Times New Roman"/>
          <w:sz w:val="24"/>
          <w:szCs w:val="24"/>
        </w:rPr>
        <w:t xml:space="preserve"> в  том  числе вывоз жидких бытовых отходов, покос травы на прилегающей к домовладению территории, </w:t>
      </w:r>
      <w:r w:rsidR="00934E66" w:rsidRPr="003A1F53">
        <w:rPr>
          <w:rFonts w:ascii="Times New Roman" w:eastAsia="Times New Roman" w:hAnsi="Times New Roman" w:cs="Times New Roman"/>
          <w:sz w:val="24"/>
          <w:szCs w:val="24"/>
        </w:rPr>
        <w:t xml:space="preserve"> своевременную уборку прилегающей территории, в том числе очистка от листвы, порубочных остатков деревьев, снега, наледи, обледенения, не допускать складирование снега у водоразборных колонок</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5) не допускать хранения техники, механизмов, автомобилей, в том числе  разукомплектованных, на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не  допускать  производства  ремонта  или  мойки  автомобилей,  смены  масла  или технических жидкостей на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8) соблюдать Санитарные правила содержания территорий населенных мест.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sz w:val="24"/>
          <w:szCs w:val="24"/>
        </w:rPr>
        <w:t>5.10.2.</w:t>
      </w:r>
      <w:r w:rsidRPr="003A1F53">
        <w:rPr>
          <w:rFonts w:ascii="Times New Roman" w:eastAsia="Times New Roman" w:hAnsi="Times New Roman" w:cs="Times New Roman"/>
          <w:sz w:val="24"/>
          <w:szCs w:val="24"/>
        </w:rPr>
        <w:t xml:space="preserve"> Запрещается  размещение мусора, золошлаковых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75042" w:rsidRPr="003A1F53" w:rsidRDefault="00143A64"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 xml:space="preserve">5.10.3. </w:t>
      </w:r>
      <w:r w:rsidR="00D75042" w:rsidRPr="003A1F53">
        <w:rPr>
          <w:rFonts w:ascii="Times New Roman" w:hAnsi="Times New Roman" w:cs="Times New Roman"/>
          <w:b/>
          <w:sz w:val="24"/>
          <w:szCs w:val="24"/>
        </w:rPr>
        <w:t xml:space="preserve">Внешняя граница прилегающей территории </w:t>
      </w:r>
      <w:r w:rsidRPr="003A1F53">
        <w:rPr>
          <w:rFonts w:ascii="Times New Roman" w:hAnsi="Times New Roman" w:cs="Times New Roman"/>
          <w:b/>
          <w:bCs/>
          <w:sz w:val="24"/>
          <w:szCs w:val="24"/>
        </w:rPr>
        <w:t>частных домовладений</w:t>
      </w:r>
      <w:r w:rsidRPr="003A1F53">
        <w:rPr>
          <w:rFonts w:ascii="Times New Roman" w:hAnsi="Times New Roman" w:cs="Times New Roman"/>
          <w:b/>
          <w:sz w:val="24"/>
          <w:szCs w:val="24"/>
        </w:rPr>
        <w:t xml:space="preserve"> </w:t>
      </w:r>
      <w:r w:rsidR="00D75042" w:rsidRPr="003A1F53">
        <w:rPr>
          <w:rFonts w:ascii="Times New Roman" w:hAnsi="Times New Roman" w:cs="Times New Roman"/>
          <w:b/>
          <w:sz w:val="24"/>
          <w:szCs w:val="24"/>
        </w:rPr>
        <w:t xml:space="preserve">определяется в метрах от внутренней границы прилегающей территории и устанавливается: </w:t>
      </w:r>
    </w:p>
    <w:p w:rsidR="00D75042" w:rsidRPr="003A1F53" w:rsidRDefault="00D75042" w:rsidP="00D75042">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1) для зданий, строений, сооружений, не имеющих ограждения, расположенных на земельных</w:t>
      </w:r>
      <w:r w:rsidR="00143A64" w:rsidRPr="003A1F53">
        <w:rPr>
          <w:rFonts w:ascii="Times New Roman" w:hAnsi="Times New Roman" w:cs="Times New Roman"/>
          <w:b/>
          <w:sz w:val="24"/>
          <w:szCs w:val="24"/>
        </w:rPr>
        <w:t xml:space="preserve"> участках, границы которых не сформированы в соответствии с</w:t>
      </w:r>
      <w:r w:rsidR="00020BDC" w:rsidRPr="003A1F53">
        <w:rPr>
          <w:rFonts w:ascii="Times New Roman" w:hAnsi="Times New Roman" w:cs="Times New Roman"/>
          <w:b/>
          <w:sz w:val="24"/>
          <w:szCs w:val="24"/>
        </w:rPr>
        <w:t xml:space="preserve"> федеральным законодательством</w:t>
      </w:r>
      <w:r w:rsidRPr="003A1F53">
        <w:rPr>
          <w:rFonts w:ascii="Times New Roman" w:hAnsi="Times New Roman" w:cs="Times New Roman"/>
          <w:b/>
          <w:sz w:val="24"/>
          <w:szCs w:val="24"/>
        </w:rPr>
        <w:t xml:space="preserve"> 15 метров по периметру от фактических границ указанных зданий, строений, сооружений;</w:t>
      </w:r>
    </w:p>
    <w:p w:rsidR="00D75042" w:rsidRPr="003A1F53" w:rsidRDefault="00D75042" w:rsidP="00D75042">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643A9A" w:rsidRPr="003A1F53" w:rsidRDefault="00D75042" w:rsidP="00143A64">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3) для земельных участков, границы которых сформированы в соответствии с федеральным законодательством, 15 метров по периметру от границ таких земельных участков;</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 Обеспечение чистоты и порядка в поселении. Правила организации и  производства уборочных работ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6.1.4.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токонесущих проводов, закрывание ими указателей улиц и номерных знаков домов.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6.1.5   Юридические       и  физические      лица    должны     соблюдать     чистоту     и  поддерживать порядок на всей территории поселения.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6.1.6. </w:t>
      </w:r>
      <w:proofErr w:type="gramStart"/>
      <w:r w:rsidRPr="003A1F53">
        <w:rPr>
          <w:rFonts w:ascii="Times New Roman" w:eastAsia="Times New Roman" w:hAnsi="Times New Roman" w:cs="Times New Roman"/>
          <w:b/>
          <w:sz w:val="24"/>
          <w:szCs w:val="24"/>
        </w:rPr>
        <w:t>Земельные участки, прилегающие к находящимся в собственности, аренде, постоянном бессрочном пользовании и ином вещном праве предприятий, организаций, учреждений, граждан, юридических и физических лиц и подлежащие благоустройству, содержанию и уборке определяются в следующих   границах:       </w:t>
      </w:r>
      <w:proofErr w:type="gramEnd"/>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 на улицах с двухсторонней и односторонней застройкой внешняя граница прилегающей территории определяется по длине занимаемого участка, по ширине - до проезжей части улицы;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bCs/>
          <w:sz w:val="24"/>
          <w:szCs w:val="24"/>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включая 10-метровую зеленую зону;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 на строительных площадках - территория не менее 15 метров от ограждения стройки по всему  периметру; </w:t>
      </w:r>
    </w:p>
    <w:p w:rsidR="00020BDC" w:rsidRPr="003A1F53" w:rsidRDefault="00020BDC" w:rsidP="00020BDC">
      <w:pPr>
        <w:spacing w:before="100" w:beforeAutospacing="1" w:after="100" w:afterAutospacing="1" w:line="240" w:lineRule="auto"/>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10 метров по периметру от границ земельного участка, предоставленного для размещения объекта; </w:t>
      </w:r>
    </w:p>
    <w:p w:rsidR="00020BDC" w:rsidRPr="003A1F53" w:rsidRDefault="00020BDC" w:rsidP="00D907CF">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eastAsia="Times New Roman" w:hAnsi="Times New Roman" w:cs="Times New Roman"/>
          <w:b/>
          <w:sz w:val="24"/>
          <w:szCs w:val="24"/>
        </w:rPr>
        <w:t xml:space="preserve">- для линейных сооружений и коммуникаций земельный участок шириной </w:t>
      </w:r>
      <w:r w:rsidRPr="003A1F53">
        <w:rPr>
          <w:rFonts w:ascii="Times New Roman" w:eastAsia="Times New Roman" w:hAnsi="Times New Roman" w:cs="Times New Roman"/>
          <w:b/>
          <w:bCs/>
          <w:sz w:val="24"/>
          <w:szCs w:val="24"/>
        </w:rPr>
        <w:t>до 3 метров в каждую сторону</w:t>
      </w:r>
      <w:r w:rsidRPr="003A1F53">
        <w:rPr>
          <w:rFonts w:ascii="Times New Roman" w:eastAsia="Times New Roman" w:hAnsi="Times New Roman" w:cs="Times New Roman"/>
          <w:b/>
          <w:sz w:val="24"/>
          <w:szCs w:val="24"/>
        </w:rPr>
        <w:t xml:space="preserve"> от наружной линии сооружения. </w:t>
      </w:r>
      <w:r w:rsidR="00693FC3" w:rsidRPr="003A1F53">
        <w:rPr>
          <w:rFonts w:ascii="Times New Roman" w:eastAsia="Times New Roman" w:hAnsi="Times New Roman" w:cs="Times New Roman"/>
          <w:b/>
          <w:sz w:val="24"/>
          <w:szCs w:val="24"/>
        </w:rPr>
        <w:t>Если линейное</w:t>
      </w:r>
      <w:r w:rsidRPr="003A1F53">
        <w:rPr>
          <w:rFonts w:ascii="Times New Roman" w:eastAsia="Times New Roman" w:hAnsi="Times New Roman" w:cs="Times New Roman"/>
          <w:b/>
          <w:sz w:val="24"/>
          <w:szCs w:val="24"/>
        </w:rPr>
        <w:t xml:space="preserve"> </w:t>
      </w:r>
      <w:r w:rsidR="00693FC3" w:rsidRPr="003A1F53">
        <w:rPr>
          <w:rFonts w:ascii="Times New Roman" w:eastAsia="Times New Roman" w:hAnsi="Times New Roman" w:cs="Times New Roman"/>
          <w:b/>
          <w:sz w:val="24"/>
          <w:szCs w:val="24"/>
        </w:rPr>
        <w:t>сооружение имеет ограждение, прилегающей территорией является земельный участок шириной до</w:t>
      </w:r>
      <w:r w:rsidR="00693FC3" w:rsidRPr="003A1F53">
        <w:rPr>
          <w:rFonts w:ascii="Times New Roman" w:eastAsia="Times New Roman" w:hAnsi="Times New Roman" w:cs="Times New Roman"/>
          <w:b/>
          <w:bCs/>
          <w:sz w:val="24"/>
          <w:szCs w:val="24"/>
        </w:rPr>
        <w:t> 3 метров от</w:t>
      </w:r>
      <w:r w:rsidRPr="003A1F53">
        <w:rPr>
          <w:rFonts w:ascii="Times New Roman" w:eastAsia="Times New Roman" w:hAnsi="Times New Roman" w:cs="Times New Roman"/>
          <w:b/>
          <w:bCs/>
          <w:sz w:val="24"/>
          <w:szCs w:val="24"/>
        </w:rPr>
        <w:t xml:space="preserve"> соответствующего ограждения.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6.1.6.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мойка транспортных средств, слив топлива, масел, технических жидкостей  вне специально отведенных мест;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w:t>
      </w:r>
      <w:r w:rsidR="00B96145"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643A9A" w:rsidRPr="003A1F53" w:rsidRDefault="00643A9A" w:rsidP="00B96145">
      <w:pPr>
        <w:spacing w:before="100" w:beforeAutospacing="1" w:after="100" w:afterAutospacing="1" w:line="240" w:lineRule="auto"/>
        <w:jc w:val="center"/>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6</w:t>
      </w:r>
      <w:r w:rsidRPr="003A1F53">
        <w:rPr>
          <w:rFonts w:ascii="Times New Roman" w:eastAsia="Times New Roman" w:hAnsi="Times New Roman" w:cs="Times New Roman"/>
          <w:b/>
          <w:bCs/>
          <w:sz w:val="24"/>
          <w:szCs w:val="24"/>
        </w:rPr>
        <w:t>.2. Общие требования к содержанию территорий</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6.2.1. </w:t>
      </w:r>
      <w:proofErr w:type="gramStart"/>
      <w:r w:rsidRPr="003A1F53">
        <w:rPr>
          <w:rFonts w:ascii="Times New Roman" w:eastAsia="Times New Roman" w:hAnsi="Times New Roman" w:cs="Times New Roman"/>
          <w:sz w:val="24"/>
          <w:szCs w:val="24"/>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3A1F53">
        <w:rPr>
          <w:rFonts w:ascii="Times New Roman" w:eastAsia="Times New Roman" w:hAnsi="Times New Roman" w:cs="Times New Roman"/>
          <w:sz w:val="24"/>
          <w:szCs w:val="24"/>
        </w:rPr>
        <w:t xml:space="preserve"> Российской Федерации и Алтайского края.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w:t>
      </w:r>
      <w:r w:rsidRPr="003A1F53">
        <w:rPr>
          <w:rFonts w:ascii="Times New Roman" w:eastAsia="Times New Roman" w:hAnsi="Times New Roman" w:cs="Times New Roman"/>
          <w:sz w:val="24"/>
          <w:szCs w:val="24"/>
        </w:rPr>
        <w:lastRenderedPageBreak/>
        <w:t>егулируются  Правилами  предоставления  коммунальных  услуг  собственникам  и  пользователям помещений в многоквартирных домах и жилых домов.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6.2.5.   Региональный оператор отвечает </w:t>
      </w:r>
      <w:proofErr w:type="gramStart"/>
      <w:r w:rsidR="00461046" w:rsidRPr="003A1F53">
        <w:rPr>
          <w:rFonts w:ascii="Times New Roman" w:eastAsia="Times New Roman" w:hAnsi="Times New Roman" w:cs="Times New Roman"/>
          <w:sz w:val="24"/>
          <w:szCs w:val="24"/>
        </w:rPr>
        <w:t>за обращение с</w:t>
      </w:r>
      <w:r w:rsidRPr="003A1F53">
        <w:rPr>
          <w:rFonts w:ascii="Times New Roman" w:eastAsia="Times New Roman" w:hAnsi="Times New Roman" w:cs="Times New Roman"/>
          <w:sz w:val="24"/>
          <w:szCs w:val="24"/>
        </w:rPr>
        <w:t xml:space="preserve"> </w:t>
      </w:r>
      <w:r w:rsidR="00461046" w:rsidRPr="003A1F53">
        <w:rPr>
          <w:rFonts w:ascii="Times New Roman" w:eastAsia="Times New Roman" w:hAnsi="Times New Roman" w:cs="Times New Roman"/>
          <w:sz w:val="24"/>
          <w:szCs w:val="24"/>
        </w:rPr>
        <w:t>твердыми коммунальными</w:t>
      </w:r>
      <w:r w:rsidRPr="003A1F53">
        <w:rPr>
          <w:rFonts w:ascii="Times New Roman" w:eastAsia="Times New Roman" w:hAnsi="Times New Roman" w:cs="Times New Roman"/>
          <w:sz w:val="24"/>
          <w:szCs w:val="24"/>
        </w:rPr>
        <w:t xml:space="preserve"> отходами с момента приема твердых коммунальных отходов </w:t>
      </w:r>
      <w:r w:rsidR="00461046" w:rsidRPr="003A1F53">
        <w:rPr>
          <w:rFonts w:ascii="Times New Roman" w:eastAsia="Times New Roman" w:hAnsi="Times New Roman" w:cs="Times New Roman"/>
          <w:sz w:val="24"/>
          <w:szCs w:val="24"/>
        </w:rPr>
        <w:t>путем погрузки таких отходов в мусоровоз в местах</w:t>
      </w:r>
      <w:proofErr w:type="gramEnd"/>
      <w:r w:rsidR="00461046" w:rsidRPr="003A1F53">
        <w:rPr>
          <w:rFonts w:ascii="Times New Roman" w:eastAsia="Times New Roman" w:hAnsi="Times New Roman" w:cs="Times New Roman"/>
          <w:sz w:val="24"/>
          <w:szCs w:val="24"/>
        </w:rPr>
        <w:t> накопления твердых коммунальных отходов</w:t>
      </w:r>
      <w:r w:rsidRPr="003A1F53">
        <w:rPr>
          <w:rFonts w:ascii="Times New Roman" w:eastAsia="Times New Roman" w:hAnsi="Times New Roman" w:cs="Times New Roman"/>
          <w:sz w:val="24"/>
          <w:szCs w:val="24"/>
        </w:rPr>
        <w:t>. </w:t>
      </w:r>
    </w:p>
    <w:p w:rsidR="00461046" w:rsidRPr="003A1F53" w:rsidRDefault="007A22C2"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6.2.6.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7A22C2" w:rsidRPr="003A1F53" w:rsidRDefault="00461046"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6.2.7. </w:t>
      </w:r>
      <w:r w:rsidR="007A22C2" w:rsidRPr="003A1F53">
        <w:rPr>
          <w:rFonts w:ascii="Times New Roman" w:eastAsia="Times New Roman" w:hAnsi="Times New Roman" w:cs="Times New Roman"/>
          <w:b/>
          <w:sz w:val="24"/>
          <w:szCs w:val="24"/>
        </w:rPr>
        <w:t>Карта-схема подготавливается на топографической съемке масштабом 1:500 и должна содержать следующие сведения:</w:t>
      </w:r>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r w:rsidRPr="003A1F53">
        <w:rPr>
          <w:rFonts w:ascii="Times New Roman" w:eastAsia="Times New Roman" w:hAnsi="Times New Roman" w:cs="Times New Roman"/>
          <w:b/>
          <w:sz w:val="24"/>
          <w:szCs w:val="24"/>
        </w:rPr>
        <w:t xml:space="preserve"> </w:t>
      </w:r>
      <w:proofErr w:type="gramStart"/>
      <w:r w:rsidR="007A22C2" w:rsidRPr="003A1F53">
        <w:rPr>
          <w:rFonts w:ascii="Times New Roman" w:eastAsia="Times New Roman" w:hAnsi="Times New Roman" w:cs="Times New Roman"/>
          <w:b/>
          <w:sz w:val="24"/>
          <w:szCs w:val="24"/>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схематическое изображение границ здания, строения, сооружения, земельного участка;</w:t>
      </w:r>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схематическое изображение границ прилегающей территории;</w:t>
      </w:r>
      <w:proofErr w:type="gramEnd"/>
      <w:r w:rsidRPr="003A1F53">
        <w:rPr>
          <w:rFonts w:ascii="Times New Roman" w:eastAsia="Times New Roman" w:hAnsi="Times New Roman" w:cs="Times New Roman"/>
          <w:b/>
          <w:sz w:val="24"/>
          <w:szCs w:val="24"/>
        </w:rPr>
        <w:t xml:space="preserve"> </w:t>
      </w:r>
      <w:r w:rsidR="007A22C2" w:rsidRPr="003A1F53">
        <w:rPr>
          <w:rFonts w:ascii="Times New Roman" w:eastAsia="Times New Roman" w:hAnsi="Times New Roman" w:cs="Times New Roman"/>
          <w:b/>
          <w:sz w:val="24"/>
          <w:szCs w:val="24"/>
        </w:rPr>
        <w:t>схематическое изображение элементов благоустройства (их наименования), попадающих в границы</w:t>
      </w:r>
      <w:r w:rsidR="007A22C2" w:rsidRPr="003A1F53">
        <w:rPr>
          <w:rFonts w:ascii="Times New Roman" w:eastAsia="Times New Roman" w:hAnsi="Times New Roman" w:cs="Times New Roman"/>
          <w:sz w:val="24"/>
          <w:szCs w:val="24"/>
        </w:rPr>
        <w:t xml:space="preserve"> </w:t>
      </w:r>
      <w:r w:rsidR="007A22C2" w:rsidRPr="003A1F53">
        <w:rPr>
          <w:rFonts w:ascii="Times New Roman" w:eastAsia="Times New Roman" w:hAnsi="Times New Roman" w:cs="Times New Roman"/>
          <w:b/>
          <w:sz w:val="24"/>
          <w:szCs w:val="24"/>
        </w:rPr>
        <w:t>прилегающей территории.</w:t>
      </w:r>
    </w:p>
    <w:p w:rsidR="00461046" w:rsidRPr="003A1F53" w:rsidRDefault="00461046" w:rsidP="00461046">
      <w:pPr>
        <w:pStyle w:val="ConsPlusNormal"/>
        <w:spacing w:before="220"/>
        <w:ind w:firstLine="540"/>
        <w:jc w:val="both"/>
        <w:rPr>
          <w:rFonts w:ascii="Times New Roman" w:hAnsi="Times New Roman" w:cs="Times New Roman"/>
          <w:b/>
          <w:sz w:val="24"/>
          <w:szCs w:val="24"/>
        </w:rPr>
      </w:pPr>
      <w:r w:rsidRPr="003A1F53">
        <w:rPr>
          <w:rFonts w:ascii="Times New Roman" w:hAnsi="Times New Roman" w:cs="Times New Roman"/>
          <w:b/>
          <w:sz w:val="24"/>
          <w:szCs w:val="24"/>
        </w:rPr>
        <w:t xml:space="preserve">6.2.8. </w:t>
      </w:r>
      <w:proofErr w:type="gramStart"/>
      <w:r w:rsidRPr="003A1F53">
        <w:rPr>
          <w:rFonts w:ascii="Times New Roman" w:hAnsi="Times New Roman" w:cs="Times New Roman"/>
          <w:b/>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461046" w:rsidRPr="003A1F53" w:rsidRDefault="00461046" w:rsidP="00461046">
      <w:pPr>
        <w:widowControl w:val="0"/>
        <w:autoSpaceDE w:val="0"/>
        <w:autoSpaceDN w:val="0"/>
        <w:spacing w:before="220"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6.2.9.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7A22C2" w:rsidRPr="003A1F53" w:rsidRDefault="005B0D41" w:rsidP="00693FC3">
      <w:pPr>
        <w:widowControl w:val="0"/>
        <w:autoSpaceDE w:val="0"/>
        <w:autoSpaceDN w:val="0"/>
        <w:spacing w:after="0" w:line="240" w:lineRule="auto"/>
        <w:ind w:firstLine="540"/>
        <w:jc w:val="both"/>
        <w:rPr>
          <w:rFonts w:ascii="Times New Roman" w:eastAsia="Times New Roman" w:hAnsi="Times New Roman" w:cs="Times New Roman"/>
          <w:b/>
          <w:sz w:val="24"/>
          <w:szCs w:val="24"/>
        </w:rPr>
      </w:pPr>
      <w:r w:rsidRPr="003A1F53">
        <w:rPr>
          <w:rFonts w:ascii="Times New Roman" w:eastAsia="Times New Roman" w:hAnsi="Times New Roman" w:cs="Times New Roman"/>
          <w:b/>
          <w:sz w:val="24"/>
          <w:szCs w:val="24"/>
        </w:rPr>
        <w:t xml:space="preserve">6.2.10. </w:t>
      </w:r>
      <w:proofErr w:type="gramStart"/>
      <w:r w:rsidRPr="003A1F53">
        <w:rPr>
          <w:rFonts w:ascii="Times New Roman" w:eastAsia="Times New Roman" w:hAnsi="Times New Roman" w:cs="Times New Roman"/>
          <w:b/>
          <w:sz w:val="24"/>
          <w:szCs w:val="24"/>
        </w:rPr>
        <w:t xml:space="preserve">В границах прилегающих территорий могут располагаться только следующие территории общего пользования или их части: пешеходные коммуникации, в том числе </w:t>
      </w:r>
      <w:r w:rsidRPr="003A1F53">
        <w:rPr>
          <w:rFonts w:ascii="Times New Roman" w:eastAsia="Times New Roman" w:hAnsi="Times New Roman" w:cs="Times New Roman"/>
          <w:b/>
          <w:sz w:val="24"/>
          <w:szCs w:val="24"/>
        </w:rPr>
        <w:lastRenderedPageBreak/>
        <w:t>тротуары, аллеи, дорожки, тропинки; 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6.3. Организация сбора твердых коммунальных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6.3.3. Переполнение контейнеров мусором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  6.4. Вывоз твердых коммунальных отходов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6.4.1.   </w:t>
      </w:r>
      <w:proofErr w:type="gramStart"/>
      <w:r w:rsidRPr="003A1F53">
        <w:rPr>
          <w:rFonts w:ascii="Times New Roman" w:eastAsia="Times New Roman" w:hAnsi="Times New Roman" w:cs="Times New Roman"/>
          <w:sz w:val="24"/>
          <w:szCs w:val="24"/>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w:t>
      </w:r>
      <w:r w:rsidR="00837EDC" w:rsidRPr="003A1F53">
        <w:rPr>
          <w:rFonts w:ascii="Times New Roman" w:eastAsia="Times New Roman" w:hAnsi="Times New Roman" w:cs="Times New Roman"/>
          <w:sz w:val="24"/>
          <w:szCs w:val="24"/>
        </w:rPr>
        <w:t xml:space="preserve">м или    обязанного заключить со специализированной организацией </w:t>
      </w:r>
      <w:r w:rsidRPr="003A1F53">
        <w:rPr>
          <w:rFonts w:ascii="Times New Roman" w:eastAsia="Times New Roman" w:hAnsi="Times New Roman" w:cs="Times New Roman"/>
          <w:sz w:val="24"/>
          <w:szCs w:val="24"/>
        </w:rPr>
        <w:t>договор на оказание услуг по  обращению с твердыми коммунальными отходами (далее – потребитель) следующими способами: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а) в контейнеры, расположенные на контейнерных площадках;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б) </w:t>
      </w:r>
      <w:r w:rsidR="00837EDC" w:rsidRPr="003A1F53">
        <w:rPr>
          <w:rFonts w:ascii="Times New Roman" w:eastAsia="Times New Roman" w:hAnsi="Times New Roman" w:cs="Times New Roman"/>
          <w:sz w:val="24"/>
          <w:szCs w:val="24"/>
        </w:rPr>
        <w:t>баки (контейнеры), установленные в границах участка собственника.</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w:t>
      </w:r>
      <w:r w:rsidR="003B7661" w:rsidRPr="003A1F53">
        <w:rPr>
          <w:rFonts w:ascii="Times New Roman" w:eastAsia="Times New Roman" w:hAnsi="Times New Roman" w:cs="Times New Roman"/>
          <w:sz w:val="24"/>
          <w:szCs w:val="24"/>
        </w:rPr>
        <w:t>площадок</w:t>
      </w:r>
      <w:r w:rsidRPr="003A1F53">
        <w:rPr>
          <w:rFonts w:ascii="Times New Roman" w:eastAsia="Times New Roman" w:hAnsi="Times New Roman" w:cs="Times New Roman"/>
          <w:sz w:val="24"/>
          <w:szCs w:val="24"/>
        </w:rPr>
        <w:t>, допускается применять деревянные  или  металлические сборники.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sidRPr="003A1F53">
        <w:rPr>
          <w:rFonts w:ascii="Times New Roman" w:eastAsia="Times New Roman" w:hAnsi="Times New Roman" w:cs="Times New Roman"/>
          <w:sz w:val="24"/>
          <w:szCs w:val="24"/>
        </w:rPr>
        <w:t>нет  возможности  соблюдения  установленных  разрывов  от  мест  временного  хранения  отходов эти расстояния  устанавливаются</w:t>
      </w:r>
      <w:proofErr w:type="gramEnd"/>
      <w:r w:rsidRPr="003A1F53">
        <w:rPr>
          <w:rFonts w:ascii="Times New Roman" w:eastAsia="Times New Roman" w:hAnsi="Times New Roman" w:cs="Times New Roman"/>
          <w:sz w:val="24"/>
          <w:szCs w:val="24"/>
        </w:rPr>
        <w:t xml:space="preserve"> комиссионно (с  участием представителей  администрации поселения, уличного комитета и СЭС).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6.4.5.  Выбор  вторичного  сырья  (текстиль,  банки,  бутылки,  другие  предметы)  из сборников отходов, а также из мусоровозного транспорта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3A1F53">
        <w:rPr>
          <w:rFonts w:ascii="Times New Roman" w:eastAsia="Times New Roman" w:hAnsi="Times New Roman" w:cs="Times New Roman"/>
          <w:b/>
          <w:bCs/>
          <w:sz w:val="24"/>
          <w:szCs w:val="24"/>
        </w:rPr>
        <w:t>Запрещается устанавливать контейнеры на проезжей части, тротуарах, газонах  и в проходных арках домов</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6.4.8.  Контейнеры     должны     быть    в  технически     исправном     состоянии, покрашены.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r w:rsidR="001235DB"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6.5. Общие требования к проведению благоустройства  и уборочных работ на  территории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6.6. Организация и проведение уборочных работ в зимнее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(снегосвалки, площадки для вывоза и временного  складирования снега).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6.6.6. Запрещается</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осуществлять роторную переброску  и перемещение загрязненного снега, а также осколков льда на газоны, цветники, кустарники и другие зеленые насаждения,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а также на  тротуары, проезжие части дорог, внутриквартальные и внутридворовые  проезды, иные места прохода пешеходов и проезда автомобилей.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6.6.7. К первоочередным мероприятиям зимней уборки улиц, дорог относятся</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обработка проезжей части дорог противогололедными средствами;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сгребание и подметание снега;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формирование снежного вала для последующего вывоза;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Pr="003A1F53">
        <w:rPr>
          <w:rFonts w:ascii="Times New Roman" w:eastAsia="Times New Roman" w:hAnsi="Times New Roman" w:cs="Times New Roman"/>
          <w:b/>
          <w:bCs/>
          <w:sz w:val="24"/>
          <w:szCs w:val="24"/>
        </w:rPr>
        <w:t>6.6.8. К мероприятиям второй очереди  относятся:</w:t>
      </w:r>
      <w:r w:rsidRPr="003A1F53">
        <w:rPr>
          <w:rFonts w:ascii="Times New Roman" w:eastAsia="Times New Roman" w:hAnsi="Times New Roman" w:cs="Times New Roman"/>
          <w:sz w:val="24"/>
          <w:szCs w:val="24"/>
        </w:rPr>
        <w:t xml:space="preserve">                                </w:t>
      </w:r>
      <w:r w:rsidR="001235DB" w:rsidRPr="003A1F53">
        <w:rPr>
          <w:rFonts w:ascii="Times New Roman" w:eastAsia="Times New Roman" w:hAnsi="Times New Roman" w:cs="Times New Roman"/>
          <w:sz w:val="24"/>
          <w:szCs w:val="24"/>
        </w:rPr>
        <w:t>                     </w:t>
      </w:r>
    </w:p>
    <w:p w:rsidR="00643A9A" w:rsidRPr="003A1F53" w:rsidRDefault="001235DB"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 </w:t>
      </w:r>
      <w:r w:rsidRPr="003A1F53">
        <w:rPr>
          <w:rFonts w:ascii="Times New Roman" w:eastAsia="Times New Roman" w:hAnsi="Times New Roman" w:cs="Times New Roman"/>
          <w:sz w:val="24"/>
          <w:szCs w:val="24"/>
        </w:rPr>
        <w:t xml:space="preserve"> </w:t>
      </w:r>
      <w:r w:rsidR="00643A9A" w:rsidRPr="003A1F53">
        <w:rPr>
          <w:rFonts w:ascii="Times New Roman" w:eastAsia="Times New Roman" w:hAnsi="Times New Roman" w:cs="Times New Roman"/>
          <w:sz w:val="24"/>
          <w:szCs w:val="24"/>
        </w:rPr>
        <w:t>1) удаление снега (вывоз);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w:t>
      </w:r>
      <w:r w:rsidR="001235DB"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 xml:space="preserve"> 2) зачистка дорожных лотков после удаления снега с проезжей части;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скалывание льда и уборка снежно-ледяных образований.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6.6.10.  С   началом    снегопада    в   первую    очередь  противогололедными  средствами  обрабатываются  наиболее  опасные  для  движения  транспорта  участки улиц  –   крутые    повороты, тормозные  площадки  на </w:t>
      </w:r>
      <w:r w:rsidRPr="003A1F53">
        <w:rPr>
          <w:rFonts w:ascii="Times New Roman" w:eastAsia="Times New Roman" w:hAnsi="Times New Roman" w:cs="Times New Roman"/>
          <w:sz w:val="24"/>
          <w:szCs w:val="24"/>
        </w:rPr>
        <w:lastRenderedPageBreak/>
        <w:t>перекрестках  улиц  и  остановках  общественного  пассажирского  транспорта  и  иные места массового пребывания граждан.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Дорожно-эксплуатационные   организации  и иные  организации, осуществляющие зимнюю уборку объектов массового пребывания граждан, </w:t>
      </w:r>
      <w:r w:rsidRPr="003A1F53">
        <w:rPr>
          <w:rFonts w:ascii="Times New Roman" w:eastAsia="Times New Roman" w:hAnsi="Times New Roman" w:cs="Times New Roman"/>
          <w:b/>
          <w:bCs/>
          <w:sz w:val="24"/>
          <w:szCs w:val="24"/>
        </w:rPr>
        <w:t xml:space="preserve">должны до  1  ноября  </w:t>
      </w:r>
      <w:r w:rsidRPr="003A1F53">
        <w:rPr>
          <w:rFonts w:ascii="Times New Roman" w:eastAsia="Times New Roman" w:hAnsi="Times New Roman" w:cs="Times New Roman"/>
          <w:sz w:val="24"/>
          <w:szCs w:val="24"/>
        </w:rPr>
        <w:t>утверждать  перечень  участков  улиц  и  иных  объектов,  требующих  первоочередной обработки     противогололедными       средствами    при   обнаружении  гололеда.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6.6.13. Формирование снежных валов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перекрестках;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 тротуарах.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на   остановках   общественного   пассажирского   транспорта   –   на   длину  остановки;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на переходах, имеющих разметку – на ширину разметки;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на переходах, не имеющих разметку – не менее 5 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6.6.16.  </w:t>
      </w:r>
      <w:proofErr w:type="gramStart"/>
      <w:r w:rsidRPr="003A1F53">
        <w:rPr>
          <w:rFonts w:ascii="Times New Roman" w:eastAsia="Times New Roman" w:hAnsi="Times New Roman" w:cs="Times New Roman"/>
          <w:sz w:val="24"/>
          <w:szCs w:val="24"/>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3A1F53">
        <w:rPr>
          <w:rFonts w:ascii="Times New Roman" w:eastAsia="Times New Roman" w:hAnsi="Times New Roman" w:cs="Times New Roman"/>
          <w:sz w:val="24"/>
          <w:szCs w:val="24"/>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6.6.17.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w:t>
      </w:r>
      <w:r w:rsidR="00E80931"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sz w:val="24"/>
          <w:szCs w:val="24"/>
        </w:rPr>
        <w:t>входе    в  здания    (мест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6.6.19.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6.7. Организация и проведение уборочных работ в летнее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6.7.2.  Подметание  дворовых территорий, внутридворовых  проездов и тротуаров </w:t>
      </w:r>
      <w:proofErr w:type="gramStart"/>
      <w:r w:rsidRPr="003A1F53">
        <w:rPr>
          <w:rFonts w:ascii="Times New Roman" w:eastAsia="Times New Roman" w:hAnsi="Times New Roman" w:cs="Times New Roman"/>
          <w:sz w:val="24"/>
          <w:szCs w:val="24"/>
        </w:rPr>
        <w:t>от</w:t>
      </w:r>
      <w:proofErr w:type="gramEnd"/>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смета</w:t>
      </w:r>
      <w:proofErr w:type="gramEnd"/>
      <w:r w:rsidRPr="003A1F53">
        <w:rPr>
          <w:rFonts w:ascii="Times New Roman" w:eastAsia="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6.7.3. Дорожки и площадки парков, скверов, должны быть очищены от мусора,  листьев и других видимых загрязнений.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6.7.5.  В  период  листопада  производится  </w:t>
      </w:r>
      <w:proofErr w:type="gramStart"/>
      <w:r w:rsidRPr="003A1F53">
        <w:rPr>
          <w:rFonts w:ascii="Times New Roman" w:eastAsia="Times New Roman" w:hAnsi="Times New Roman" w:cs="Times New Roman"/>
          <w:sz w:val="24"/>
          <w:szCs w:val="24"/>
        </w:rPr>
        <w:t>уборка</w:t>
      </w:r>
      <w:proofErr w:type="gramEnd"/>
      <w:r w:rsidRPr="003A1F53">
        <w:rPr>
          <w:rFonts w:ascii="Times New Roman" w:eastAsia="Times New Roman" w:hAnsi="Times New Roman" w:cs="Times New Roman"/>
          <w:sz w:val="24"/>
          <w:szCs w:val="24"/>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6.7.6.   Мойка  дорожных  покрытий площадей и    улиц производится предпочтительно в ночное время.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xml:space="preserve">       </w:t>
      </w:r>
      <w:r w:rsidRPr="003A1F53">
        <w:rPr>
          <w:rFonts w:ascii="Times New Roman" w:eastAsia="Times New Roman" w:hAnsi="Times New Roman" w:cs="Times New Roman"/>
          <w:b/>
          <w:bCs/>
          <w:sz w:val="24"/>
          <w:szCs w:val="24"/>
        </w:rPr>
        <w:t xml:space="preserve">6.8. Содержание домашнего скота и птицы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3A1F53">
        <w:rPr>
          <w:rFonts w:ascii="Times New Roman" w:eastAsia="Times New Roman" w:hAnsi="Times New Roman" w:cs="Times New Roman"/>
          <w:sz w:val="24"/>
          <w:szCs w:val="24"/>
        </w:rPr>
        <w:t>других</w:t>
      </w:r>
      <w:proofErr w:type="gramEnd"/>
      <w:r w:rsidRPr="003A1F53">
        <w:rPr>
          <w:rFonts w:ascii="Times New Roman" w:eastAsia="Times New Roman" w:hAnsi="Times New Roman" w:cs="Times New Roman"/>
          <w:sz w:val="24"/>
          <w:szCs w:val="24"/>
        </w:rPr>
        <w:t>  не  приспособленных  для  этого  строениях, помещениях, сооружениях, транспортных средствах не допускается.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182FE6" w:rsidRPr="003A1F53" w:rsidRDefault="00643A9A" w:rsidP="00B64B1A">
      <w:pPr>
        <w:pStyle w:val="a5"/>
        <w:jc w:val="both"/>
        <w:rPr>
          <w:rFonts w:ascii="Times New Roman" w:hAnsi="Times New Roman" w:cs="Times New Roman"/>
        </w:rPr>
      </w:pPr>
      <w:r w:rsidRPr="003A1F53">
        <w:rPr>
          <w:rFonts w:eastAsia="Times New Roman"/>
          <w:szCs w:val="24"/>
        </w:rPr>
        <w:t>      </w:t>
      </w:r>
      <w:r w:rsidR="00B64B1A" w:rsidRPr="003A1F53">
        <w:rPr>
          <w:rFonts w:eastAsia="Times New Roman"/>
          <w:szCs w:val="24"/>
        </w:rPr>
        <w:tab/>
      </w:r>
      <w:r w:rsidR="00182FE6" w:rsidRPr="003A1F53">
        <w:rPr>
          <w:rFonts w:ascii="Times New Roman" w:hAnsi="Times New Roman" w:cs="Times New Roman"/>
        </w:rPr>
        <w:t>КРС подлежит обязательной маркировке (клеймению, биркованию) их владельцами.</w:t>
      </w:r>
    </w:p>
    <w:p w:rsidR="00182FE6" w:rsidRPr="003A1F53" w:rsidRDefault="00182FE6" w:rsidP="00B64B1A">
      <w:pPr>
        <w:pStyle w:val="a5"/>
        <w:jc w:val="both"/>
        <w:rPr>
          <w:rFonts w:ascii="Times New Roman" w:hAnsi="Times New Roman" w:cs="Times New Roman"/>
        </w:rPr>
      </w:pPr>
      <w:proofErr w:type="gramStart"/>
      <w:r w:rsidRPr="003A1F53">
        <w:rPr>
          <w:rFonts w:ascii="Times New Roman" w:hAnsi="Times New Roman" w:cs="Times New Roman"/>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182FE6" w:rsidRPr="003A1F53" w:rsidRDefault="00182FE6" w:rsidP="00B64B1A">
      <w:pPr>
        <w:pStyle w:val="a5"/>
        <w:jc w:val="both"/>
        <w:rPr>
          <w:rFonts w:ascii="Times New Roman" w:hAnsi="Times New Roman" w:cs="Times New Roman"/>
        </w:rPr>
      </w:pPr>
      <w:r w:rsidRPr="003A1F53">
        <w:rPr>
          <w:rFonts w:ascii="Times New Roman" w:hAnsi="Times New Roman" w:cs="Times New Roman"/>
        </w:rPr>
        <w:t>Пастухов, оплату их труда и правила организованной пастьбы определяет общее собрание скотовладельцев.</w:t>
      </w:r>
    </w:p>
    <w:p w:rsidR="00182FE6" w:rsidRPr="003A1F53" w:rsidRDefault="00182FE6" w:rsidP="00B64B1A">
      <w:pPr>
        <w:pStyle w:val="a5"/>
        <w:jc w:val="both"/>
        <w:rPr>
          <w:rFonts w:ascii="Times New Roman" w:hAnsi="Times New Roman" w:cs="Times New Roman"/>
          <w:sz w:val="24"/>
        </w:rPr>
      </w:pPr>
      <w:r w:rsidRPr="003A1F53">
        <w:rPr>
          <w:rFonts w:ascii="Times New Roman" w:hAnsi="Times New Roman" w:cs="Times New Roman"/>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3A1F53">
        <w:rPr>
          <w:rFonts w:ascii="Times New Roman" w:eastAsia="Times New Roman" w:hAnsi="Times New Roman" w:cs="Times New Roman"/>
          <w:sz w:val="24"/>
          <w:szCs w:val="24"/>
        </w:rPr>
        <w:t>других</w:t>
      </w:r>
      <w:proofErr w:type="gramEnd"/>
      <w:r w:rsidRPr="003A1F53">
        <w:rPr>
          <w:rFonts w:ascii="Times New Roman" w:eastAsia="Times New Roman" w:hAnsi="Times New Roman" w:cs="Times New Roman"/>
          <w:sz w:val="24"/>
          <w:szCs w:val="24"/>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Запрещается прогонять животных по пешеходным дорожкам.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6.9. Содержание домашних животных, порядок их выгула  </w:t>
      </w:r>
    </w:p>
    <w:p w:rsidR="00B653D8" w:rsidRPr="00B653D8" w:rsidRDefault="00643A9A" w:rsidP="00B653D8">
      <w:pPr>
        <w:pStyle w:val="3"/>
        <w:tabs>
          <w:tab w:val="num" w:pos="1840"/>
        </w:tabs>
        <w:ind w:left="0" w:firstLine="540"/>
        <w:jc w:val="both"/>
        <w:rPr>
          <w:sz w:val="24"/>
          <w:szCs w:val="24"/>
        </w:rPr>
      </w:pPr>
      <w:r w:rsidRPr="003A1F53">
        <w:rPr>
          <w:sz w:val="24"/>
          <w:szCs w:val="24"/>
        </w:rPr>
        <w:t> </w:t>
      </w:r>
      <w:r w:rsidR="00B653D8" w:rsidRPr="00B653D8">
        <w:rPr>
          <w:sz w:val="24"/>
          <w:szCs w:val="24"/>
        </w:rPr>
        <w:t>6.9.1.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653D8" w:rsidRPr="004F7EC7" w:rsidRDefault="00B653D8" w:rsidP="00B653D8">
      <w:pPr>
        <w:pStyle w:val="3"/>
        <w:tabs>
          <w:tab w:val="num" w:pos="1840"/>
        </w:tabs>
        <w:ind w:left="0" w:firstLine="540"/>
        <w:jc w:val="both"/>
        <w:rPr>
          <w:sz w:val="24"/>
          <w:szCs w:val="24"/>
        </w:rPr>
      </w:pPr>
    </w:p>
    <w:p w:rsidR="00B653D8" w:rsidRPr="00B653D8" w:rsidRDefault="00B653D8" w:rsidP="00B653D8">
      <w:pPr>
        <w:pStyle w:val="3"/>
        <w:tabs>
          <w:tab w:val="num" w:pos="1840"/>
        </w:tabs>
        <w:ind w:left="0" w:firstLine="540"/>
        <w:jc w:val="both"/>
        <w:rPr>
          <w:sz w:val="24"/>
          <w:szCs w:val="24"/>
        </w:rPr>
      </w:pPr>
      <w:r w:rsidRPr="004F7EC7">
        <w:rPr>
          <w:sz w:val="24"/>
          <w:szCs w:val="24"/>
        </w:rPr>
        <w:t>6</w:t>
      </w:r>
      <w:r w:rsidRPr="00B653D8">
        <w:rPr>
          <w:sz w:val="24"/>
          <w:szCs w:val="24"/>
        </w:rPr>
        <w:t>.9.2.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B653D8" w:rsidRPr="00B653D8" w:rsidRDefault="00B653D8" w:rsidP="00B653D8">
      <w:pPr>
        <w:autoSpaceDE w:val="0"/>
        <w:autoSpaceDN w:val="0"/>
        <w:adjustRightInd w:val="0"/>
        <w:spacing w:after="0" w:line="240" w:lineRule="auto"/>
        <w:ind w:firstLine="540"/>
        <w:jc w:val="both"/>
        <w:rPr>
          <w:rFonts w:ascii="Times New Roman" w:hAnsi="Times New Roman" w:cs="Times New Roman"/>
          <w:sz w:val="24"/>
          <w:szCs w:val="24"/>
        </w:rPr>
      </w:pPr>
      <w:r w:rsidRPr="00B653D8">
        <w:rPr>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653D8" w:rsidRPr="00B653D8" w:rsidRDefault="00B653D8" w:rsidP="00B653D8">
      <w:pPr>
        <w:autoSpaceDE w:val="0"/>
        <w:autoSpaceDN w:val="0"/>
        <w:adjustRightInd w:val="0"/>
        <w:spacing w:after="0" w:line="240" w:lineRule="auto"/>
        <w:ind w:firstLine="540"/>
        <w:jc w:val="both"/>
        <w:rPr>
          <w:rFonts w:ascii="Times New Roman" w:hAnsi="Times New Roman" w:cs="Times New Roman"/>
          <w:sz w:val="24"/>
          <w:szCs w:val="24"/>
        </w:rPr>
      </w:pPr>
      <w:r w:rsidRPr="00B653D8">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B653D8" w:rsidRPr="00B653D8" w:rsidRDefault="00B653D8" w:rsidP="00B653D8">
      <w:pPr>
        <w:autoSpaceDE w:val="0"/>
        <w:autoSpaceDN w:val="0"/>
        <w:adjustRightInd w:val="0"/>
        <w:spacing w:after="0" w:line="240" w:lineRule="auto"/>
        <w:ind w:firstLine="540"/>
        <w:jc w:val="both"/>
        <w:rPr>
          <w:rFonts w:ascii="Times New Roman" w:hAnsi="Times New Roman" w:cs="Times New Roman"/>
          <w:sz w:val="24"/>
          <w:szCs w:val="24"/>
        </w:rPr>
      </w:pPr>
      <w:r w:rsidRPr="00B653D8">
        <w:rPr>
          <w:rFonts w:ascii="Times New Roman" w:hAnsi="Times New Roman" w:cs="Times New Roman"/>
          <w:sz w:val="24"/>
          <w:szCs w:val="24"/>
        </w:rPr>
        <w:lastRenderedPageBreak/>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B653D8" w:rsidRPr="004F7EC7" w:rsidRDefault="00B653D8" w:rsidP="00B653D8">
      <w:pPr>
        <w:autoSpaceDE w:val="0"/>
        <w:autoSpaceDN w:val="0"/>
        <w:adjustRightInd w:val="0"/>
        <w:spacing w:after="0" w:line="240" w:lineRule="auto"/>
        <w:ind w:firstLine="540"/>
        <w:jc w:val="both"/>
        <w:rPr>
          <w:rFonts w:ascii="Times New Roman" w:hAnsi="Times New Roman" w:cs="Times New Roman"/>
          <w:sz w:val="24"/>
          <w:szCs w:val="24"/>
        </w:rPr>
      </w:pPr>
    </w:p>
    <w:p w:rsidR="005E1459" w:rsidRPr="00B653D8" w:rsidRDefault="00B653D8" w:rsidP="00B653D8">
      <w:pPr>
        <w:autoSpaceDE w:val="0"/>
        <w:autoSpaceDN w:val="0"/>
        <w:adjustRightInd w:val="0"/>
        <w:spacing w:after="0" w:line="240" w:lineRule="auto"/>
        <w:ind w:firstLine="540"/>
        <w:jc w:val="both"/>
        <w:rPr>
          <w:rFonts w:ascii="Times New Roman" w:hAnsi="Times New Roman" w:cs="Times New Roman"/>
          <w:sz w:val="24"/>
          <w:szCs w:val="24"/>
        </w:rPr>
      </w:pPr>
      <w:r w:rsidRPr="00B653D8">
        <w:rPr>
          <w:rFonts w:ascii="Times New Roman" w:hAnsi="Times New Roman" w:cs="Times New Roman"/>
          <w:sz w:val="24"/>
          <w:szCs w:val="24"/>
        </w:rPr>
        <w:t>6.9.3.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r w:rsidR="00643A9A" w:rsidRPr="00B653D8">
        <w:rPr>
          <w:rFonts w:ascii="Times New Roman" w:eastAsia="Times New Roman" w:hAnsi="Times New Roman" w:cs="Times New Roman"/>
          <w:b/>
          <w:bCs/>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6.10.  Организация  защиты  от  неблагоприятного  воздействия  безнадзорных животных  </w:t>
      </w:r>
    </w:p>
    <w:p w:rsidR="009B53A3"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3A1F53">
        <w:rPr>
          <w:rFonts w:ascii="Times New Roman" w:eastAsia="Times New Roman" w:hAnsi="Times New Roman" w:cs="Times New Roman"/>
          <w:b/>
          <w:bCs/>
          <w:sz w:val="24"/>
          <w:szCs w:val="24"/>
        </w:rPr>
        <w:t xml:space="preserve"> и </w:t>
      </w:r>
      <w:r w:rsidRPr="003A1F53">
        <w:rPr>
          <w:rFonts w:ascii="Times New Roman" w:eastAsia="Times New Roman" w:hAnsi="Times New Roman" w:cs="Times New Roman"/>
          <w:sz w:val="24"/>
          <w:szCs w:val="24"/>
        </w:rPr>
        <w:t xml:space="preserve">Законом Алтайского края от 09.11.2015г №107-ЗС осуществляет уполномоченный муниципальный орган </w:t>
      </w:r>
      <w:r w:rsidR="009B53A3" w:rsidRPr="003A1F53">
        <w:rPr>
          <w:rFonts w:ascii="Times New Roman" w:eastAsia="Times New Roman" w:hAnsi="Times New Roman" w:cs="Times New Roman"/>
          <w:sz w:val="24"/>
          <w:szCs w:val="24"/>
        </w:rPr>
        <w:t>Алтайског</w:t>
      </w:r>
      <w:r w:rsidRPr="003A1F53">
        <w:rPr>
          <w:rFonts w:ascii="Times New Roman" w:eastAsia="Times New Roman" w:hAnsi="Times New Roman" w:cs="Times New Roman"/>
          <w:sz w:val="24"/>
          <w:szCs w:val="24"/>
        </w:rPr>
        <w:t>о        района</w:t>
      </w:r>
      <w:proofErr w:type="gramStart"/>
      <w:r w:rsidRPr="003A1F53">
        <w:rPr>
          <w:rFonts w:ascii="Times New Roman" w:eastAsia="Times New Roman" w:hAnsi="Times New Roman" w:cs="Times New Roman"/>
          <w:sz w:val="24"/>
          <w:szCs w:val="24"/>
        </w:rPr>
        <w:t xml:space="preserve"> .</w:t>
      </w:r>
      <w:proofErr w:type="gramEnd"/>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6.10.2. Организация защиты от  неблагоприятного  воздействия  безнадзорных  животных      должна обеспечиваться гуманными </w:t>
      </w:r>
      <w:proofErr w:type="gramStart"/>
      <w:r w:rsidRPr="003A1F53">
        <w:rPr>
          <w:rFonts w:ascii="Times New Roman" w:eastAsia="Times New Roman" w:hAnsi="Times New Roman" w:cs="Times New Roman"/>
          <w:sz w:val="24"/>
          <w:szCs w:val="24"/>
        </w:rPr>
        <w:t>методами</w:t>
      </w:r>
      <w:proofErr w:type="gramEnd"/>
      <w:r w:rsidRPr="003A1F53">
        <w:rPr>
          <w:rFonts w:ascii="Times New Roman" w:eastAsia="Times New Roman" w:hAnsi="Times New Roman" w:cs="Times New Roman"/>
          <w:sz w:val="24"/>
          <w:szCs w:val="24"/>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7. Ответственность в сфере благоустройства, чистоты и порядка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7.1.1.  Обязанности  по  организации  и/или  производству  работ  по  уборке  и  содержанию территорий и иных объектов возлагаются</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r w:rsidRPr="003A1F53">
        <w:rPr>
          <w:rFonts w:ascii="Times New Roman" w:eastAsia="Times New Roman" w:hAnsi="Times New Roman" w:cs="Times New Roman"/>
          <w:b/>
          <w:bCs/>
          <w:sz w:val="24"/>
          <w:szCs w:val="24"/>
        </w:rPr>
        <w:t xml:space="preserve">на  расстоянии  5  метров прилегающей территории, </w:t>
      </w:r>
      <w:r w:rsidRPr="003A1F53">
        <w:rPr>
          <w:rFonts w:ascii="Times New Roman" w:eastAsia="Times New Roman" w:hAnsi="Times New Roman" w:cs="Times New Roman"/>
          <w:sz w:val="24"/>
          <w:szCs w:val="24"/>
        </w:rPr>
        <w:t xml:space="preserve"> если  расстояние  прилегающей  территории  не  установлено в большем размере, – </w:t>
      </w:r>
      <w:r w:rsidRPr="003A1F53">
        <w:rPr>
          <w:rFonts w:ascii="Times New Roman" w:eastAsia="Times New Roman" w:hAnsi="Times New Roman" w:cs="Times New Roman"/>
          <w:b/>
          <w:bCs/>
          <w:sz w:val="24"/>
          <w:szCs w:val="24"/>
        </w:rPr>
        <w:t>на заказчиков и производителей работ</w:t>
      </w:r>
      <w:r w:rsidRPr="003A1F53">
        <w:rPr>
          <w:rFonts w:ascii="Times New Roman" w:eastAsia="Times New Roman" w:hAnsi="Times New Roman" w:cs="Times New Roman"/>
          <w:sz w:val="24"/>
          <w:szCs w:val="24"/>
        </w:rPr>
        <w:t>;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w:t>
      </w:r>
      <w:r w:rsidRPr="003A1F53">
        <w:rPr>
          <w:rFonts w:ascii="Times New Roman" w:eastAsia="Times New Roman" w:hAnsi="Times New Roman" w:cs="Times New Roman"/>
          <w:b/>
          <w:bCs/>
          <w:sz w:val="24"/>
          <w:szCs w:val="24"/>
        </w:rPr>
        <w:t>)  по уборке и содержанию мест временной  уличной  торговли</w:t>
      </w:r>
      <w:r w:rsidRPr="003A1F53">
        <w:rPr>
          <w:rFonts w:ascii="Times New Roman" w:eastAsia="Times New Roman" w:hAnsi="Times New Roman" w:cs="Times New Roman"/>
          <w:sz w:val="24"/>
          <w:szCs w:val="24"/>
        </w:rPr>
        <w:t xml:space="preserve">,  территорий, прилегающих  к  объектам  торговли  (торговые  павильоны,  торговые  комплексы, палатки,  киоски,  и  т.п.)  </w:t>
      </w:r>
      <w:r w:rsidRPr="003A1F53">
        <w:rPr>
          <w:rFonts w:ascii="Times New Roman" w:eastAsia="Times New Roman" w:hAnsi="Times New Roman" w:cs="Times New Roman"/>
          <w:b/>
          <w:bCs/>
          <w:sz w:val="24"/>
          <w:szCs w:val="24"/>
        </w:rPr>
        <w:t>на  расстоянии  5  метров прилегающей территории</w:t>
      </w:r>
      <w:r w:rsidRPr="003A1F53">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proofErr w:type="gramStart"/>
      <w:r w:rsidRPr="003A1F53">
        <w:rPr>
          <w:rFonts w:ascii="Times New Roman" w:eastAsia="Times New Roman" w:hAnsi="Times New Roman" w:cs="Times New Roman"/>
          <w:sz w:val="24"/>
          <w:szCs w:val="24"/>
        </w:rPr>
        <w:t xml:space="preserve">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w:t>
      </w:r>
      <w:r w:rsidRPr="003A1F53">
        <w:rPr>
          <w:rFonts w:ascii="Times New Roman" w:eastAsia="Times New Roman" w:hAnsi="Times New Roman" w:cs="Times New Roman"/>
          <w:sz w:val="24"/>
          <w:szCs w:val="24"/>
        </w:rPr>
        <w:lastRenderedPageBreak/>
        <w:t>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6)  </w:t>
      </w:r>
      <w:r w:rsidRPr="003A1F53">
        <w:rPr>
          <w:rFonts w:ascii="Times New Roman" w:eastAsia="Times New Roman" w:hAnsi="Times New Roman" w:cs="Times New Roman"/>
          <w:b/>
          <w:bCs/>
          <w:sz w:val="24"/>
          <w:szCs w:val="24"/>
        </w:rPr>
        <w:t>по  уборке  и  содержанию  территорий  юридических  лиц  (индивидуальных  предпринимателей),  физических  лиц  и  прилегающей  территории  на  расстоянии 5  метров прилегающей территории</w:t>
      </w:r>
      <w:r w:rsidRPr="003A1F53">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собственника, владельца или пользователя указанной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8)  </w:t>
      </w:r>
      <w:r w:rsidRPr="003A1F53">
        <w:rPr>
          <w:rFonts w:ascii="Times New Roman" w:eastAsia="Times New Roman" w:hAnsi="Times New Roman" w:cs="Times New Roman"/>
          <w:b/>
          <w:bCs/>
          <w:sz w:val="24"/>
          <w:szCs w:val="24"/>
        </w:rPr>
        <w:t>по содержанию  частного домовладения</w:t>
      </w:r>
      <w:r w:rsidRPr="003A1F53">
        <w:rPr>
          <w:rFonts w:ascii="Times New Roman" w:eastAsia="Times New Roman" w:hAnsi="Times New Roman" w:cs="Times New Roman"/>
          <w:sz w:val="24"/>
          <w:szCs w:val="24"/>
        </w:rPr>
        <w:t xml:space="preserve">, хозяйственных  строений и сооружений,   ограждений и </w:t>
      </w:r>
      <w:r w:rsidRPr="003A1F53">
        <w:rPr>
          <w:rFonts w:ascii="Times New Roman" w:eastAsia="Times New Roman" w:hAnsi="Times New Roman" w:cs="Times New Roman"/>
          <w:b/>
          <w:bCs/>
          <w:sz w:val="24"/>
          <w:szCs w:val="24"/>
        </w:rPr>
        <w:t>прилегающей территории</w:t>
      </w:r>
      <w:r w:rsidRPr="003A1F53">
        <w:rPr>
          <w:rFonts w:ascii="Times New Roman" w:eastAsia="Times New Roman" w:hAnsi="Times New Roman" w:cs="Times New Roman"/>
          <w:sz w:val="24"/>
          <w:szCs w:val="24"/>
        </w:rPr>
        <w:t xml:space="preserve"> со стороны дорог, улиц (переулков, проходов,    проездов) </w:t>
      </w:r>
      <w:r w:rsidRPr="003A1F53">
        <w:rPr>
          <w:rFonts w:ascii="Times New Roman" w:eastAsia="Times New Roman" w:hAnsi="Times New Roman" w:cs="Times New Roman"/>
          <w:b/>
          <w:bCs/>
          <w:sz w:val="24"/>
          <w:szCs w:val="24"/>
        </w:rPr>
        <w:t>на   расстоянии  5   метров</w:t>
      </w:r>
      <w:r w:rsidRPr="003A1F53">
        <w:rPr>
          <w:rFonts w:ascii="Times New Roman" w:eastAsia="Times New Roman" w:hAnsi="Times New Roman" w:cs="Times New Roman"/>
          <w:sz w:val="24"/>
          <w:szCs w:val="24"/>
        </w:rPr>
        <w:t>,  если расстояние прилегающей  территории  не  установлено  в  большем  размере, –  на  собственников, владельцев или пользователей указанных объектов;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9)  </w:t>
      </w:r>
      <w:r w:rsidRPr="003A1F53">
        <w:rPr>
          <w:rFonts w:ascii="Times New Roman" w:eastAsia="Times New Roman" w:hAnsi="Times New Roman" w:cs="Times New Roman"/>
          <w:b/>
          <w:bCs/>
          <w:sz w:val="24"/>
          <w:szCs w:val="24"/>
        </w:rPr>
        <w:t>по  содержанию  зеленых  насаждений</w:t>
      </w:r>
      <w:r w:rsidRPr="003A1F53">
        <w:rPr>
          <w:rFonts w:ascii="Times New Roman" w:eastAsia="Times New Roman" w:hAnsi="Times New Roman" w:cs="Times New Roman"/>
          <w:sz w:val="24"/>
          <w:szCs w:val="24"/>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10)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7.1.2.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по объектам,  находящимся  в  частной  собственности,  –  на  собственников  объектов – граждан и юридических лиц.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w:t>
      </w:r>
      <w:r w:rsidRPr="003A1F53">
        <w:rPr>
          <w:rFonts w:ascii="Times New Roman" w:eastAsia="Times New Roman" w:hAnsi="Times New Roman" w:cs="Times New Roman"/>
          <w:b/>
          <w:bCs/>
          <w:sz w:val="24"/>
          <w:szCs w:val="24"/>
        </w:rPr>
        <w:t xml:space="preserve">7.2.  Участие  собственников  (правообладателей)  зданий  (помещений  в  них)  и  сооружений в благоустройстве прилегающих территорий </w:t>
      </w:r>
      <w:r w:rsidRPr="003A1F53">
        <w:rPr>
          <w:rFonts w:ascii="Times New Roman" w:eastAsia="Times New Roman" w:hAnsi="Times New Roman" w:cs="Times New Roman"/>
          <w:sz w:val="24"/>
          <w:szCs w:val="24"/>
        </w:rPr>
        <w:t>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lastRenderedPageBreak/>
        <w:t>      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b/>
          <w:bCs/>
          <w:sz w:val="24"/>
          <w:szCs w:val="24"/>
        </w:rPr>
        <w:t xml:space="preserve">       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3A1F53">
        <w:rPr>
          <w:rFonts w:ascii="Times New Roman" w:eastAsia="Times New Roman" w:hAnsi="Times New Roman" w:cs="Times New Roman"/>
          <w:b/>
          <w:bCs/>
          <w:sz w:val="24"/>
          <w:szCs w:val="24"/>
        </w:rPr>
        <w:t>участка</w:t>
      </w:r>
      <w:proofErr w:type="gramEnd"/>
      <w:r w:rsidRPr="003A1F53">
        <w:rPr>
          <w:rFonts w:ascii="Times New Roman" w:eastAsia="Times New Roman" w:hAnsi="Times New Roman" w:cs="Times New Roman"/>
          <w:b/>
          <w:bCs/>
          <w:sz w:val="24"/>
          <w:szCs w:val="24"/>
        </w:rPr>
        <w:t xml:space="preserve">   в отношении которого проведен  кадастровый учет, являются: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1) организации, осуществляющие управление многоквартирными домами;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w:t>
      </w:r>
      <w:r w:rsidRPr="003A1F53">
        <w:rPr>
          <w:rFonts w:ascii="Times New Roman" w:eastAsia="Times New Roman" w:hAnsi="Times New Roman" w:cs="Times New Roman"/>
          <w:b/>
          <w:bCs/>
          <w:sz w:val="24"/>
          <w:szCs w:val="24"/>
        </w:rPr>
        <w:t>прилегающей территории</w:t>
      </w:r>
      <w:r w:rsidRPr="003A1F53">
        <w:rPr>
          <w:rFonts w:ascii="Times New Roman" w:eastAsia="Times New Roman" w:hAnsi="Times New Roman" w:cs="Times New Roman"/>
          <w:sz w:val="24"/>
          <w:szCs w:val="24"/>
        </w:rPr>
        <w:t>  являются собственники      земельного  участка, в случае,  если собственность на земельный участок не разграничена – администрация поселения.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7.2.4. </w:t>
      </w:r>
      <w:r w:rsidRPr="003A1F53">
        <w:rPr>
          <w:rFonts w:ascii="Times New Roman" w:eastAsia="Times New Roman" w:hAnsi="Times New Roman" w:cs="Times New Roman"/>
          <w:b/>
          <w:bCs/>
          <w:sz w:val="24"/>
          <w:szCs w:val="24"/>
        </w:rPr>
        <w:t>Собственники объектов капитального строительства</w:t>
      </w:r>
      <w:r w:rsidRPr="003A1F53">
        <w:rPr>
          <w:rFonts w:ascii="Times New Roman" w:eastAsia="Times New Roman" w:hAnsi="Times New Roman" w:cs="Times New Roman"/>
          <w:sz w:val="24"/>
          <w:szCs w:val="24"/>
        </w:rPr>
        <w:t xml:space="preserve"> (помещений в них), несут бремя содержания прилегающей территории: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а)  </w:t>
      </w:r>
      <w:r w:rsidRPr="003A1F53">
        <w:rPr>
          <w:rFonts w:ascii="Times New Roman" w:eastAsia="Times New Roman" w:hAnsi="Times New Roman" w:cs="Times New Roman"/>
          <w:b/>
          <w:bCs/>
          <w:sz w:val="24"/>
          <w:szCs w:val="24"/>
        </w:rPr>
        <w:t>если границы земельного участка сформированы</w:t>
      </w:r>
      <w:r w:rsidRPr="003A1F53">
        <w:rPr>
          <w:rFonts w:ascii="Times New Roman" w:eastAsia="Times New Roman" w:hAnsi="Times New Roman" w:cs="Times New Roman"/>
          <w:sz w:val="24"/>
          <w:szCs w:val="24"/>
        </w:rPr>
        <w:t xml:space="preserve">  в соответствии  с действующим законодательством, то в пределах сформированных границ земельных участков, а </w:t>
      </w:r>
      <w:r w:rsidRPr="003A1F53">
        <w:rPr>
          <w:rFonts w:ascii="Times New Roman" w:eastAsia="Times New Roman" w:hAnsi="Times New Roman" w:cs="Times New Roman"/>
          <w:b/>
          <w:bCs/>
          <w:sz w:val="24"/>
          <w:szCs w:val="24"/>
        </w:rPr>
        <w:t>также 5 метров прилегающей территории</w:t>
      </w:r>
      <w:r w:rsidRPr="003A1F53">
        <w:rPr>
          <w:rFonts w:ascii="Times New Roman" w:eastAsia="Times New Roman" w:hAnsi="Times New Roman" w:cs="Times New Roman"/>
          <w:sz w:val="24"/>
          <w:szCs w:val="24"/>
        </w:rPr>
        <w:t xml:space="preserve"> от границ земельных участков;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б)  </w:t>
      </w:r>
      <w:r w:rsidRPr="003A1F53">
        <w:rPr>
          <w:rFonts w:ascii="Times New Roman" w:eastAsia="Times New Roman" w:hAnsi="Times New Roman" w:cs="Times New Roman"/>
          <w:b/>
          <w:bCs/>
          <w:sz w:val="24"/>
          <w:szCs w:val="24"/>
        </w:rPr>
        <w:t>если  границы  земельного  участка  установлены</w:t>
      </w:r>
      <w:r w:rsidRPr="003A1F53">
        <w:rPr>
          <w:rFonts w:ascii="Times New Roman" w:eastAsia="Times New Roman" w:hAnsi="Times New Roman" w:cs="Times New Roman"/>
          <w:sz w:val="24"/>
          <w:szCs w:val="24"/>
        </w:rPr>
        <w:t xml:space="preserve">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w:t>
      </w:r>
      <w:r w:rsidRPr="003A1F53">
        <w:rPr>
          <w:rFonts w:ascii="Times New Roman" w:eastAsia="Times New Roman" w:hAnsi="Times New Roman" w:cs="Times New Roman"/>
          <w:b/>
          <w:bCs/>
          <w:sz w:val="24"/>
          <w:szCs w:val="24"/>
        </w:rPr>
        <w:t xml:space="preserve">также  5  метров прилегающей территории </w:t>
      </w:r>
      <w:r w:rsidRPr="003A1F53">
        <w:rPr>
          <w:rFonts w:ascii="Times New Roman" w:eastAsia="Times New Roman" w:hAnsi="Times New Roman" w:cs="Times New Roman"/>
          <w:sz w:val="24"/>
          <w:szCs w:val="24"/>
        </w:rPr>
        <w:t>от границ земельных участков;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xml:space="preserve">       в)  </w:t>
      </w:r>
      <w:r w:rsidRPr="003A1F53">
        <w:rPr>
          <w:rFonts w:ascii="Times New Roman" w:eastAsia="Times New Roman" w:hAnsi="Times New Roman" w:cs="Times New Roman"/>
          <w:b/>
          <w:bCs/>
          <w:sz w:val="24"/>
          <w:szCs w:val="24"/>
        </w:rPr>
        <w:t>если  границы  земельного   участка  не  сформированы</w:t>
      </w:r>
      <w:r w:rsidRPr="003A1F53">
        <w:rPr>
          <w:rFonts w:ascii="Times New Roman" w:eastAsia="Times New Roman" w:hAnsi="Times New Roman" w:cs="Times New Roman"/>
          <w:sz w:val="24"/>
          <w:szCs w:val="24"/>
        </w:rPr>
        <w:t xml:space="preserve">   в  соответствии  с  действующим  законодательством, не установлены землеустроительной или технической     документацией,  </w:t>
      </w:r>
      <w:r w:rsidRPr="003A1F53">
        <w:rPr>
          <w:rFonts w:ascii="Times New Roman" w:eastAsia="Times New Roman" w:hAnsi="Times New Roman" w:cs="Times New Roman"/>
          <w:b/>
          <w:bCs/>
          <w:sz w:val="24"/>
          <w:szCs w:val="24"/>
        </w:rPr>
        <w:t>то  в  пределах  30 метров прилегающей территории</w:t>
      </w:r>
      <w:r w:rsidRPr="003A1F53">
        <w:rPr>
          <w:rFonts w:ascii="Times New Roman" w:eastAsia="Times New Roman" w:hAnsi="Times New Roman" w:cs="Times New Roman"/>
          <w:sz w:val="24"/>
          <w:szCs w:val="24"/>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 </w:t>
      </w:r>
    </w:p>
    <w:p w:rsidR="00643A9A" w:rsidRPr="003A1F53" w:rsidRDefault="00643A9A" w:rsidP="00D907CF">
      <w:pPr>
        <w:spacing w:before="100" w:beforeAutospacing="1" w:after="100" w:afterAutospacing="1" w:line="240" w:lineRule="auto"/>
        <w:jc w:val="both"/>
        <w:rPr>
          <w:rFonts w:ascii="Times New Roman" w:eastAsia="Times New Roman" w:hAnsi="Times New Roman" w:cs="Times New Roman"/>
          <w:sz w:val="24"/>
          <w:szCs w:val="24"/>
        </w:rPr>
      </w:pPr>
      <w:r w:rsidRPr="003A1F53">
        <w:rPr>
          <w:rFonts w:ascii="Times New Roman" w:eastAsia="Times New Roman" w:hAnsi="Times New Roman" w:cs="Times New Roman"/>
          <w:sz w:val="24"/>
          <w:szCs w:val="24"/>
        </w:rPr>
        <w:t>       7.2.5.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0279E3" w:rsidRPr="003A1F53" w:rsidRDefault="00536261" w:rsidP="004501C5">
      <w:pPr>
        <w:ind w:firstLine="540"/>
        <w:jc w:val="center"/>
        <w:rPr>
          <w:rFonts w:ascii="Times New Roman" w:hAnsi="Times New Roman" w:cs="Times New Roman"/>
          <w:b/>
          <w:sz w:val="24"/>
          <w:szCs w:val="24"/>
        </w:rPr>
      </w:pPr>
      <w:r w:rsidRPr="003A1F53">
        <w:rPr>
          <w:rFonts w:ascii="Times New Roman" w:hAnsi="Times New Roman" w:cs="Times New Roman"/>
          <w:b/>
          <w:sz w:val="24"/>
          <w:szCs w:val="24"/>
        </w:rPr>
        <w:t xml:space="preserve">8. </w:t>
      </w:r>
      <w:r w:rsidR="000279E3" w:rsidRPr="003A1F53">
        <w:rPr>
          <w:rFonts w:ascii="Times New Roman" w:hAnsi="Times New Roman" w:cs="Times New Roman"/>
          <w:b/>
          <w:sz w:val="24"/>
          <w:szCs w:val="24"/>
        </w:rPr>
        <w:t>Размещение строений на земельном участке.</w:t>
      </w:r>
    </w:p>
    <w:p w:rsidR="000279E3" w:rsidRPr="003A1F53" w:rsidRDefault="00536261"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lastRenderedPageBreak/>
        <w:t>8</w:t>
      </w:r>
      <w:r w:rsidR="000279E3" w:rsidRPr="003A1F53">
        <w:rPr>
          <w:rFonts w:ascii="Times New Roman" w:hAnsi="Times New Roman" w:cs="Times New Roman"/>
          <w:sz w:val="24"/>
          <w:szCs w:val="24"/>
        </w:rPr>
        <w:t>.1.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w:t>
      </w:r>
      <w:r w:rsidR="005E1459" w:rsidRPr="003A1F53">
        <w:rPr>
          <w:rFonts w:ascii="Times New Roman" w:hAnsi="Times New Roman" w:cs="Times New Roman"/>
          <w:sz w:val="24"/>
          <w:szCs w:val="24"/>
        </w:rPr>
        <w:t>ительство жилого дома, разного р</w:t>
      </w:r>
      <w:r w:rsidR="000279E3" w:rsidRPr="003A1F53">
        <w:rPr>
          <w:rFonts w:ascii="Times New Roman" w:hAnsi="Times New Roman" w:cs="Times New Roman"/>
          <w:sz w:val="24"/>
          <w:szCs w:val="24"/>
        </w:rPr>
        <w:t xml:space="preserve">ода хозяйственных и вспомогательных </w:t>
      </w:r>
      <w:proofErr w:type="gramStart"/>
      <w:r w:rsidR="000279E3" w:rsidRPr="003A1F53">
        <w:rPr>
          <w:rFonts w:ascii="Times New Roman" w:hAnsi="Times New Roman" w:cs="Times New Roman"/>
          <w:sz w:val="24"/>
          <w:szCs w:val="24"/>
        </w:rPr>
        <w:t>построек</w:t>
      </w:r>
      <w:proofErr w:type="gramEnd"/>
      <w:r w:rsidR="000279E3" w:rsidRPr="003A1F53">
        <w:rPr>
          <w:rFonts w:ascii="Times New Roman" w:hAnsi="Times New Roman" w:cs="Times New Roman"/>
          <w:sz w:val="24"/>
          <w:szCs w:val="24"/>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3A1F53" w:rsidRDefault="00536261"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3A1F53">
          <w:rPr>
            <w:rFonts w:ascii="Times New Roman" w:hAnsi="Times New Roman" w:cs="Times New Roman"/>
            <w:sz w:val="24"/>
            <w:szCs w:val="24"/>
          </w:rPr>
          <w:t>3 метров</w:t>
        </w:r>
      </w:smartTag>
      <w:r w:rsidR="000279E3" w:rsidRPr="003A1F53">
        <w:rPr>
          <w:rFonts w:ascii="Times New Roman" w:hAnsi="Times New Roman" w:cs="Times New Roman"/>
          <w:sz w:val="24"/>
          <w:szCs w:val="24"/>
        </w:rPr>
        <w:t xml:space="preserve"> от красной линии и не менее </w:t>
      </w:r>
      <w:smartTag w:uri="urn:schemas-microsoft-com:office:smarttags" w:element="metricconverter">
        <w:smartTagPr>
          <w:attr w:name="ProductID" w:val="1 метра"/>
        </w:smartTagPr>
        <w:r w:rsidR="000279E3" w:rsidRPr="003A1F53">
          <w:rPr>
            <w:rFonts w:ascii="Times New Roman" w:hAnsi="Times New Roman" w:cs="Times New Roman"/>
            <w:sz w:val="24"/>
            <w:szCs w:val="24"/>
          </w:rPr>
          <w:t>1 метра</w:t>
        </w:r>
      </w:smartTag>
      <w:r w:rsidR="000279E3" w:rsidRPr="003A1F53">
        <w:rPr>
          <w:rFonts w:ascii="Times New Roman" w:hAnsi="Times New Roman" w:cs="Times New Roman"/>
          <w:sz w:val="24"/>
          <w:szCs w:val="24"/>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3A1F53" w:rsidRDefault="00536261" w:rsidP="000279E3">
      <w:pPr>
        <w:autoSpaceDE w:val="0"/>
        <w:autoSpaceDN w:val="0"/>
        <w:adjustRightInd w:val="0"/>
        <w:spacing w:before="108" w:after="108"/>
        <w:jc w:val="both"/>
        <w:outlineLvl w:val="0"/>
        <w:rPr>
          <w:rFonts w:ascii="Times New Roman" w:hAnsi="Times New Roman" w:cs="Times New Roman"/>
          <w:bCs/>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 xml:space="preserve">.3. </w:t>
      </w:r>
      <w:r w:rsidR="000279E3" w:rsidRPr="003A1F53">
        <w:rPr>
          <w:rFonts w:ascii="Times New Roman" w:hAnsi="Times New Roman" w:cs="Times New Roman"/>
          <w:bCs/>
          <w:sz w:val="24"/>
          <w:szCs w:val="24"/>
        </w:rPr>
        <w:t>Расстояния от помещений (сооружений) для содержания и разведения, животных</w:t>
      </w:r>
      <w:r w:rsidR="000279E3" w:rsidRPr="003A1F53">
        <w:rPr>
          <w:rFonts w:ascii="Times New Roman" w:hAnsi="Times New Roman" w:cs="Times New Roman"/>
          <w:bCs/>
          <w:sz w:val="24"/>
          <w:szCs w:val="24"/>
        </w:rPr>
        <w:br/>
        <w:t>до объектов жилой застройки определяются по следующим критериям:</w:t>
      </w:r>
    </w:p>
    <w:p w:rsidR="000279E3" w:rsidRPr="003A1F53" w:rsidRDefault="000279E3" w:rsidP="000279E3">
      <w:pPr>
        <w:autoSpaceDE w:val="0"/>
        <w:autoSpaceDN w:val="0"/>
        <w:adjustRightInd w:val="0"/>
        <w:spacing w:before="108" w:after="108"/>
        <w:jc w:val="both"/>
        <w:outlineLvl w:val="0"/>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931"/>
        <w:gridCol w:w="968"/>
        <w:gridCol w:w="1352"/>
        <w:gridCol w:w="1755"/>
        <w:gridCol w:w="813"/>
        <w:gridCol w:w="998"/>
        <w:gridCol w:w="1007"/>
      </w:tblGrid>
      <w:tr w:rsidR="000279E3" w:rsidRPr="003A1F53" w:rsidTr="00242EDE">
        <w:tc>
          <w:tcPr>
            <w:tcW w:w="0" w:type="auto"/>
            <w:vMerge w:val="restart"/>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Нормативный разрыв</w:t>
            </w:r>
          </w:p>
        </w:tc>
        <w:tc>
          <w:tcPr>
            <w:tcW w:w="0" w:type="auto"/>
            <w:gridSpan w:val="7"/>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Поголовье (шт.)                                </w:t>
            </w:r>
          </w:p>
        </w:tc>
      </w:tr>
      <w:tr w:rsidR="000279E3" w:rsidRPr="003A1F53" w:rsidTr="00242EDE">
        <w:tc>
          <w:tcPr>
            <w:tcW w:w="0" w:type="auto"/>
            <w:vMerge/>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свиньи</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коровы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овцы, козы</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кролики-матки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птица</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лошади</w:t>
            </w:r>
          </w:p>
        </w:tc>
        <w:tc>
          <w:tcPr>
            <w:tcW w:w="0" w:type="auto"/>
          </w:tcPr>
          <w:p w:rsidR="000279E3" w:rsidRPr="003A1F53" w:rsidRDefault="000279E3" w:rsidP="00242EDE">
            <w:pPr>
              <w:autoSpaceDE w:val="0"/>
              <w:autoSpaceDN w:val="0"/>
              <w:adjustRightInd w:val="0"/>
              <w:jc w:val="both"/>
              <w:rPr>
                <w:rFonts w:ascii="Times New Roman" w:hAnsi="Times New Roman" w:cs="Times New Roman"/>
                <w:noProof/>
                <w:sz w:val="24"/>
                <w:szCs w:val="24"/>
              </w:rPr>
            </w:pPr>
            <w:r w:rsidRPr="003A1F53">
              <w:rPr>
                <w:rFonts w:ascii="Times New Roman" w:hAnsi="Times New Roman" w:cs="Times New Roman"/>
                <w:noProof/>
                <w:sz w:val="24"/>
                <w:szCs w:val="24"/>
              </w:rPr>
              <w:t>нутрии,</w:t>
            </w:r>
          </w:p>
          <w:p w:rsidR="000279E3" w:rsidRPr="003A1F53" w:rsidRDefault="000279E3" w:rsidP="00242EDE">
            <w:pPr>
              <w:autoSpaceDE w:val="0"/>
              <w:autoSpaceDN w:val="0"/>
              <w:adjustRightInd w:val="0"/>
              <w:jc w:val="both"/>
              <w:rPr>
                <w:rFonts w:ascii="Times New Roman" w:hAnsi="Times New Roman" w:cs="Times New Roman"/>
                <w:sz w:val="24"/>
                <w:szCs w:val="24"/>
              </w:rPr>
            </w:pPr>
            <w:r w:rsidRPr="003A1F53">
              <w:rPr>
                <w:rFonts w:ascii="Times New Roman" w:hAnsi="Times New Roman" w:cs="Times New Roman"/>
                <w:noProof/>
                <w:sz w:val="24"/>
                <w:szCs w:val="24"/>
              </w:rPr>
              <w:t xml:space="preserve"> песцы   </w:t>
            </w:r>
          </w:p>
        </w:tc>
      </w:tr>
      <w:tr w:rsidR="000279E3" w:rsidRPr="003A1F53" w:rsidTr="00242EDE">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noProof/>
                <w:sz w:val="24"/>
                <w:szCs w:val="24"/>
              </w:rPr>
            </w:pPr>
            <w:r w:rsidRPr="003A1F53">
              <w:rPr>
                <w:rFonts w:ascii="Times New Roman" w:hAnsi="Times New Roman" w:cs="Times New Roman"/>
                <w:noProof/>
                <w:sz w:val="24"/>
                <w:szCs w:val="24"/>
              </w:rPr>
              <w:t xml:space="preserve">10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30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5</w:t>
            </w:r>
          </w:p>
        </w:tc>
      </w:tr>
      <w:tr w:rsidR="000279E3" w:rsidRPr="003A1F53" w:rsidTr="00242EDE">
        <w:tc>
          <w:tcPr>
            <w:tcW w:w="0" w:type="auto"/>
          </w:tcPr>
          <w:p w:rsidR="000279E3" w:rsidRPr="003A1F53" w:rsidRDefault="000279E3" w:rsidP="00242EDE">
            <w:pPr>
              <w:autoSpaceDE w:val="0"/>
              <w:autoSpaceDN w:val="0"/>
              <w:adjustRightInd w:val="0"/>
              <w:spacing w:before="108" w:after="108"/>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       20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20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45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8</w:t>
            </w:r>
          </w:p>
        </w:tc>
      </w:tr>
      <w:tr w:rsidR="000279E3" w:rsidRPr="003A1F53" w:rsidTr="00242EDE">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30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20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30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60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10</w:t>
            </w:r>
          </w:p>
        </w:tc>
      </w:tr>
      <w:tr w:rsidR="000279E3" w:rsidRPr="003A1F53" w:rsidTr="00242EDE">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40 м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25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40</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bCs/>
                <w:sz w:val="24"/>
                <w:szCs w:val="24"/>
              </w:rPr>
              <w:t>до 75</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c>
          <w:tcPr>
            <w:tcW w:w="0" w:type="auto"/>
          </w:tcPr>
          <w:p w:rsidR="000279E3" w:rsidRPr="003A1F53" w:rsidRDefault="000279E3" w:rsidP="00242EDE">
            <w:pPr>
              <w:autoSpaceDE w:val="0"/>
              <w:autoSpaceDN w:val="0"/>
              <w:adjustRightInd w:val="0"/>
              <w:spacing w:before="108" w:after="108"/>
              <w:jc w:val="center"/>
              <w:outlineLvl w:val="0"/>
              <w:rPr>
                <w:rFonts w:ascii="Times New Roman" w:hAnsi="Times New Roman" w:cs="Times New Roman"/>
                <w:bCs/>
                <w:sz w:val="24"/>
                <w:szCs w:val="24"/>
              </w:rPr>
            </w:pPr>
            <w:r w:rsidRPr="003A1F53">
              <w:rPr>
                <w:rFonts w:ascii="Times New Roman" w:hAnsi="Times New Roman" w:cs="Times New Roman"/>
                <w:noProof/>
                <w:sz w:val="24"/>
                <w:szCs w:val="24"/>
              </w:rPr>
              <w:t xml:space="preserve">до 15   </w:t>
            </w:r>
          </w:p>
        </w:tc>
      </w:tr>
    </w:tbl>
    <w:p w:rsidR="00536261" w:rsidRPr="003A1F53" w:rsidRDefault="00536261" w:rsidP="000279E3">
      <w:pPr>
        <w:autoSpaceDE w:val="0"/>
        <w:autoSpaceDN w:val="0"/>
        <w:adjustRightInd w:val="0"/>
        <w:spacing w:before="108" w:after="108"/>
        <w:jc w:val="both"/>
        <w:outlineLvl w:val="0"/>
        <w:rPr>
          <w:rFonts w:ascii="Times New Roman" w:hAnsi="Times New Roman" w:cs="Times New Roman"/>
          <w:bCs/>
          <w:sz w:val="24"/>
          <w:szCs w:val="24"/>
        </w:rPr>
      </w:pPr>
    </w:p>
    <w:p w:rsidR="000279E3" w:rsidRPr="003A1F53" w:rsidRDefault="00223F27"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w:t>
      </w:r>
      <w:r w:rsidRPr="003A1F53">
        <w:rPr>
          <w:rFonts w:ascii="Times New Roman" w:hAnsi="Times New Roman" w:cs="Times New Roman"/>
          <w:sz w:val="24"/>
          <w:szCs w:val="24"/>
        </w:rPr>
        <w:t>4</w:t>
      </w:r>
      <w:r w:rsidR="000279E3" w:rsidRPr="003A1F53">
        <w:rPr>
          <w:rFonts w:ascii="Times New Roman" w:hAnsi="Times New Roman" w:cs="Times New Roman"/>
          <w:sz w:val="24"/>
          <w:szCs w:val="24"/>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3A1F53">
          <w:rPr>
            <w:rFonts w:ascii="Times New Roman" w:hAnsi="Times New Roman" w:cs="Times New Roman"/>
            <w:sz w:val="24"/>
            <w:szCs w:val="24"/>
          </w:rPr>
          <w:t>5 метров</w:t>
        </w:r>
      </w:smartTag>
      <w:r w:rsidR="000279E3" w:rsidRPr="003A1F53">
        <w:rPr>
          <w:rFonts w:ascii="Times New Roman" w:hAnsi="Times New Roman" w:cs="Times New Roman"/>
          <w:sz w:val="24"/>
          <w:szCs w:val="24"/>
        </w:rPr>
        <w:t>. Санитарные надворные постройки (туалеты) размещаются в глубине участка.</w:t>
      </w:r>
    </w:p>
    <w:p w:rsidR="000279E3" w:rsidRPr="003A1F53" w:rsidRDefault="00223F27" w:rsidP="000279E3">
      <w:pPr>
        <w:ind w:firstLine="540"/>
        <w:jc w:val="both"/>
        <w:rPr>
          <w:rFonts w:ascii="Times New Roman" w:hAnsi="Times New Roman" w:cs="Times New Roman"/>
          <w:sz w:val="24"/>
          <w:szCs w:val="24"/>
        </w:rPr>
      </w:pPr>
      <w:r w:rsidRPr="003A1F53">
        <w:rPr>
          <w:rFonts w:ascii="Times New Roman" w:hAnsi="Times New Roman" w:cs="Times New Roman"/>
          <w:sz w:val="24"/>
          <w:szCs w:val="24"/>
        </w:rPr>
        <w:t>8</w:t>
      </w:r>
      <w:r w:rsidR="000279E3" w:rsidRPr="003A1F53">
        <w:rPr>
          <w:rFonts w:ascii="Times New Roman" w:hAnsi="Times New Roman" w:cs="Times New Roman"/>
          <w:sz w:val="24"/>
          <w:szCs w:val="24"/>
        </w:rPr>
        <w:t>.</w:t>
      </w:r>
      <w:r w:rsidRPr="003A1F53">
        <w:rPr>
          <w:rFonts w:ascii="Times New Roman" w:hAnsi="Times New Roman" w:cs="Times New Roman"/>
          <w:sz w:val="24"/>
          <w:szCs w:val="24"/>
        </w:rPr>
        <w:t>5</w:t>
      </w:r>
      <w:r w:rsidR="000279E3" w:rsidRPr="003A1F53">
        <w:rPr>
          <w:rFonts w:ascii="Times New Roman" w:hAnsi="Times New Roman" w:cs="Times New Roman"/>
          <w:sz w:val="24"/>
          <w:szCs w:val="24"/>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3A1F53" w:rsidRDefault="000279E3" w:rsidP="00D907CF">
      <w:pPr>
        <w:spacing w:before="100" w:beforeAutospacing="1" w:after="100" w:afterAutospacing="1" w:line="240" w:lineRule="auto"/>
        <w:jc w:val="both"/>
        <w:rPr>
          <w:rFonts w:ascii="Times New Roman" w:eastAsia="Times New Roman" w:hAnsi="Times New Roman" w:cs="Times New Roman"/>
          <w:sz w:val="24"/>
          <w:szCs w:val="24"/>
        </w:rPr>
      </w:pPr>
    </w:p>
    <w:p w:rsidR="008F1D74" w:rsidRPr="003A1F53" w:rsidRDefault="00643A9A" w:rsidP="008F1D74">
      <w:pPr>
        <w:autoSpaceDE w:val="0"/>
        <w:autoSpaceDN w:val="0"/>
        <w:adjustRightInd w:val="0"/>
        <w:ind w:firstLine="540"/>
        <w:jc w:val="center"/>
        <w:outlineLvl w:val="1"/>
        <w:rPr>
          <w:rFonts w:ascii="Times New Roman" w:hAnsi="Times New Roman" w:cs="Times New Roman"/>
          <w:b/>
          <w:sz w:val="24"/>
        </w:rPr>
      </w:pPr>
      <w:r w:rsidRPr="003A1F53">
        <w:rPr>
          <w:rFonts w:ascii="Times New Roman" w:eastAsia="Times New Roman" w:hAnsi="Times New Roman" w:cs="Times New Roman"/>
          <w:b/>
          <w:bCs/>
          <w:sz w:val="24"/>
          <w:szCs w:val="24"/>
        </w:rPr>
        <w:t>     </w:t>
      </w:r>
      <w:r w:rsidR="008F1D74" w:rsidRPr="003A1F53">
        <w:rPr>
          <w:rFonts w:ascii="Times New Roman" w:eastAsia="Times New Roman" w:hAnsi="Times New Roman" w:cs="Times New Roman"/>
          <w:b/>
          <w:bCs/>
          <w:sz w:val="24"/>
          <w:szCs w:val="24"/>
        </w:rPr>
        <w:t>9</w:t>
      </w:r>
      <w:r w:rsidR="008F1D74" w:rsidRPr="003A1F53">
        <w:rPr>
          <w:rFonts w:ascii="Times New Roman" w:hAnsi="Times New Roman" w:cs="Times New Roman"/>
          <w:sz w:val="24"/>
        </w:rPr>
        <w:t xml:space="preserve">. </w:t>
      </w:r>
      <w:r w:rsidR="008F1D74" w:rsidRPr="003A1F53">
        <w:rPr>
          <w:rFonts w:ascii="Times New Roman" w:hAnsi="Times New Roman" w:cs="Times New Roman"/>
          <w:b/>
          <w:sz w:val="24"/>
        </w:rPr>
        <w:t>Особенности размещения нестационарных торговых объектов</w:t>
      </w:r>
    </w:p>
    <w:p w:rsidR="008F1D74" w:rsidRPr="003A1F53" w:rsidRDefault="008F1D74" w:rsidP="008F1D74">
      <w:pPr>
        <w:autoSpaceDE w:val="0"/>
        <w:autoSpaceDN w:val="0"/>
        <w:adjustRightInd w:val="0"/>
        <w:ind w:firstLine="540"/>
        <w:jc w:val="both"/>
        <w:outlineLvl w:val="1"/>
        <w:rPr>
          <w:rFonts w:ascii="Times New Roman" w:hAnsi="Times New Roman" w:cs="Times New Roman"/>
          <w:sz w:val="24"/>
        </w:rPr>
      </w:pPr>
    </w:p>
    <w:p w:rsidR="008F1D74" w:rsidRPr="003A1F53" w:rsidRDefault="008F1D74" w:rsidP="008F1D74">
      <w:pPr>
        <w:autoSpaceDE w:val="0"/>
        <w:autoSpaceDN w:val="0"/>
        <w:adjustRightInd w:val="0"/>
        <w:ind w:firstLine="540"/>
        <w:jc w:val="both"/>
        <w:outlineLvl w:val="1"/>
        <w:rPr>
          <w:rFonts w:ascii="Times New Roman" w:hAnsi="Times New Roman" w:cs="Times New Roman"/>
          <w:sz w:val="24"/>
        </w:rPr>
      </w:pPr>
      <w:r w:rsidRPr="003A1F53">
        <w:rPr>
          <w:rFonts w:ascii="Times New Roman" w:hAnsi="Times New Roman" w:cs="Times New Roman"/>
          <w:sz w:val="24"/>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3A1F53" w:rsidRDefault="008F1D74" w:rsidP="008F1D74">
      <w:pPr>
        <w:spacing w:before="100" w:beforeAutospacing="1" w:after="100" w:afterAutospacing="1" w:line="240" w:lineRule="auto"/>
        <w:jc w:val="both"/>
        <w:rPr>
          <w:rFonts w:ascii="Times New Roman" w:eastAsia="Times New Roman" w:hAnsi="Times New Roman" w:cs="Times New Roman"/>
          <w:b/>
          <w:bCs/>
          <w:sz w:val="24"/>
          <w:szCs w:val="24"/>
        </w:rPr>
      </w:pPr>
      <w:r w:rsidRPr="003A1F53">
        <w:rPr>
          <w:rFonts w:ascii="Times New Roman" w:hAnsi="Times New Roman" w:cs="Times New Roman"/>
          <w:sz w:val="24"/>
        </w:rPr>
        <w:lastRenderedPageBreak/>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sectPr w:rsidR="008F1D74" w:rsidRPr="003A1F53" w:rsidSect="00643A9A">
      <w:pgSz w:w="11906" w:h="16838" w:code="9"/>
      <w:pgMar w:top="720" w:right="720" w:bottom="720"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useFELayout/>
  </w:compat>
  <w:rsids>
    <w:rsidRoot w:val="00643A9A"/>
    <w:rsid w:val="00020BDC"/>
    <w:rsid w:val="000279E3"/>
    <w:rsid w:val="00034A1F"/>
    <w:rsid w:val="00043221"/>
    <w:rsid w:val="0006196A"/>
    <w:rsid w:val="000C4F77"/>
    <w:rsid w:val="001235DB"/>
    <w:rsid w:val="00143A64"/>
    <w:rsid w:val="00161DD5"/>
    <w:rsid w:val="00171782"/>
    <w:rsid w:val="0018231E"/>
    <w:rsid w:val="00182FE6"/>
    <w:rsid w:val="001833F3"/>
    <w:rsid w:val="001A6E78"/>
    <w:rsid w:val="001C0992"/>
    <w:rsid w:val="001D330D"/>
    <w:rsid w:val="001E69CB"/>
    <w:rsid w:val="001F7550"/>
    <w:rsid w:val="00223F27"/>
    <w:rsid w:val="002329A3"/>
    <w:rsid w:val="00240D50"/>
    <w:rsid w:val="00242EDE"/>
    <w:rsid w:val="00247FAE"/>
    <w:rsid w:val="002601FE"/>
    <w:rsid w:val="002834C2"/>
    <w:rsid w:val="002F5ADF"/>
    <w:rsid w:val="00342DDF"/>
    <w:rsid w:val="003840B1"/>
    <w:rsid w:val="00397FBF"/>
    <w:rsid w:val="003A1F53"/>
    <w:rsid w:val="003B010F"/>
    <w:rsid w:val="003B7661"/>
    <w:rsid w:val="003B78C9"/>
    <w:rsid w:val="003E531E"/>
    <w:rsid w:val="00403D5D"/>
    <w:rsid w:val="00427715"/>
    <w:rsid w:val="004359B8"/>
    <w:rsid w:val="004501C5"/>
    <w:rsid w:val="00461046"/>
    <w:rsid w:val="0047795A"/>
    <w:rsid w:val="00482DBD"/>
    <w:rsid w:val="0049335A"/>
    <w:rsid w:val="00494061"/>
    <w:rsid w:val="004E2114"/>
    <w:rsid w:val="004F7EC7"/>
    <w:rsid w:val="00501677"/>
    <w:rsid w:val="00506B1B"/>
    <w:rsid w:val="0052131E"/>
    <w:rsid w:val="0052414E"/>
    <w:rsid w:val="00524A88"/>
    <w:rsid w:val="00534A42"/>
    <w:rsid w:val="00536261"/>
    <w:rsid w:val="00590662"/>
    <w:rsid w:val="005B0D41"/>
    <w:rsid w:val="005C0CE5"/>
    <w:rsid w:val="005E1459"/>
    <w:rsid w:val="0061256A"/>
    <w:rsid w:val="00643A9A"/>
    <w:rsid w:val="00662716"/>
    <w:rsid w:val="0068312D"/>
    <w:rsid w:val="00693FC3"/>
    <w:rsid w:val="006A2701"/>
    <w:rsid w:val="006C092A"/>
    <w:rsid w:val="006D1D54"/>
    <w:rsid w:val="006F3664"/>
    <w:rsid w:val="006F464C"/>
    <w:rsid w:val="007109FB"/>
    <w:rsid w:val="00742A33"/>
    <w:rsid w:val="0074502C"/>
    <w:rsid w:val="00783517"/>
    <w:rsid w:val="007A22C2"/>
    <w:rsid w:val="007B3F65"/>
    <w:rsid w:val="007B4289"/>
    <w:rsid w:val="007F4E25"/>
    <w:rsid w:val="0081110E"/>
    <w:rsid w:val="00822780"/>
    <w:rsid w:val="00837EDC"/>
    <w:rsid w:val="008770E1"/>
    <w:rsid w:val="008807CC"/>
    <w:rsid w:val="008A1361"/>
    <w:rsid w:val="008C24D0"/>
    <w:rsid w:val="008F1D74"/>
    <w:rsid w:val="00902CF9"/>
    <w:rsid w:val="00914DA4"/>
    <w:rsid w:val="009253E3"/>
    <w:rsid w:val="00926455"/>
    <w:rsid w:val="00930B88"/>
    <w:rsid w:val="00934E66"/>
    <w:rsid w:val="00947A2E"/>
    <w:rsid w:val="0098661F"/>
    <w:rsid w:val="009B0588"/>
    <w:rsid w:val="009B53A3"/>
    <w:rsid w:val="009C13DE"/>
    <w:rsid w:val="009D4EF1"/>
    <w:rsid w:val="00A17EDD"/>
    <w:rsid w:val="00A831CC"/>
    <w:rsid w:val="00AA3704"/>
    <w:rsid w:val="00AA6957"/>
    <w:rsid w:val="00B0584C"/>
    <w:rsid w:val="00B517AB"/>
    <w:rsid w:val="00B521F2"/>
    <w:rsid w:val="00B55B99"/>
    <w:rsid w:val="00B61372"/>
    <w:rsid w:val="00B64B1A"/>
    <w:rsid w:val="00B653D8"/>
    <w:rsid w:val="00B96145"/>
    <w:rsid w:val="00BB40D8"/>
    <w:rsid w:val="00BD1362"/>
    <w:rsid w:val="00C469A6"/>
    <w:rsid w:val="00C90443"/>
    <w:rsid w:val="00C96DBA"/>
    <w:rsid w:val="00D2468B"/>
    <w:rsid w:val="00D25862"/>
    <w:rsid w:val="00D37519"/>
    <w:rsid w:val="00D605B8"/>
    <w:rsid w:val="00D75042"/>
    <w:rsid w:val="00D80B38"/>
    <w:rsid w:val="00D907CF"/>
    <w:rsid w:val="00DC54C6"/>
    <w:rsid w:val="00DD0AF8"/>
    <w:rsid w:val="00DE4750"/>
    <w:rsid w:val="00E12F9E"/>
    <w:rsid w:val="00E7725E"/>
    <w:rsid w:val="00E80931"/>
    <w:rsid w:val="00F27F63"/>
    <w:rsid w:val="00F917EC"/>
    <w:rsid w:val="00FB0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 w:type="paragraph" w:customStyle="1" w:styleId="formattext">
    <w:name w:val="formattext"/>
    <w:basedOn w:val="a"/>
    <w:rsid w:val="00B0584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06196A"/>
    <w:rPr>
      <w:color w:val="0000FF"/>
      <w:u w:val="single"/>
    </w:rPr>
  </w:style>
  <w:style w:type="paragraph" w:styleId="3">
    <w:name w:val="Body Text Indent 3"/>
    <w:basedOn w:val="a"/>
    <w:link w:val="30"/>
    <w:rsid w:val="00B653D8"/>
    <w:pPr>
      <w:spacing w:after="0" w:line="240" w:lineRule="auto"/>
      <w:ind w:left="284" w:hanging="284"/>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B653D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7B4289"/>
    <w:pPr>
      <w:ind w:left="720"/>
      <w:contextualSpacing/>
    </w:pPr>
  </w:style>
</w:styles>
</file>

<file path=word/webSettings.xml><?xml version="1.0" encoding="utf-8"?>
<w:webSettings xmlns:r="http://schemas.openxmlformats.org/officeDocument/2006/relationships" xmlns:w="http://schemas.openxmlformats.org/wordprocessingml/2006/main">
  <w:divs>
    <w:div w:id="865489386">
      <w:bodyDiv w:val="1"/>
      <w:marLeft w:val="0"/>
      <w:marRight w:val="0"/>
      <w:marTop w:val="0"/>
      <w:marBottom w:val="0"/>
      <w:divBdr>
        <w:top w:val="none" w:sz="0" w:space="0" w:color="auto"/>
        <w:left w:val="none" w:sz="0" w:space="0" w:color="auto"/>
        <w:bottom w:val="none" w:sz="0" w:space="0" w:color="auto"/>
        <w:right w:val="none" w:sz="0" w:space="0" w:color="auto"/>
      </w:divBdr>
    </w:div>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17047&amp;date=02.03.2020&amp;dst=100015&amp;fld=134" TargetMode="External"/><Relationship Id="rId13" Type="http://schemas.openxmlformats.org/officeDocument/2006/relationships/hyperlink" Target="https://login.consultant.ru/link/?req=doc&amp;base=RZR&amp;n=217047&amp;date=02.03.2020&amp;dst=100015&amp;fld=134" TargetMode="External"/><Relationship Id="rId3" Type="http://schemas.openxmlformats.org/officeDocument/2006/relationships/styles" Target="styles.xml"/><Relationship Id="rId7" Type="http://schemas.openxmlformats.org/officeDocument/2006/relationships/hyperlink" Target="https://login.consultant.ru/link/?req=doc&amp;base=RZR&amp;n=163543&amp;date=02.03.2020&amp;dst=100012&amp;fld=134" TargetMode="External"/><Relationship Id="rId12" Type="http://schemas.openxmlformats.org/officeDocument/2006/relationships/hyperlink" Target="https://login.consultant.ru/link/?req=doc&amp;base=RZR&amp;n=217047&amp;date=02.03.2020&amp;dst=100015&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docs.cntd.ru/document/802004750" TargetMode="External"/><Relationship Id="rId11" Type="http://schemas.openxmlformats.org/officeDocument/2006/relationships/hyperlink" Target="https://login.consultant.ru/link/?req=doc&amp;base=RZR&amp;n=217047&amp;date=02.03.2020&amp;dst=100015&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R&amp;n=217047&amp;date=02.03.2020&amp;dst=100015&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217047&amp;date=02.03.2020&amp;dst=100015&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CAED-A7B0-4EA2-B6E3-16B5D6DD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32682</Words>
  <Characters>186294</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 UFK</cp:lastModifiedBy>
  <cp:revision>3</cp:revision>
  <cp:lastPrinted>2021-12-23T05:50:00Z</cp:lastPrinted>
  <dcterms:created xsi:type="dcterms:W3CDTF">2023-06-27T09:43:00Z</dcterms:created>
  <dcterms:modified xsi:type="dcterms:W3CDTF">2023-06-28T07:37:00Z</dcterms:modified>
</cp:coreProperties>
</file>