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F72" w:rsidRPr="006F7F72" w:rsidRDefault="006F7F72" w:rsidP="006F7F72">
      <w:pPr>
        <w:pStyle w:val="ConsTitle"/>
        <w:autoSpaceDE/>
        <w:autoSpaceDN/>
        <w:adjustRightInd/>
        <w:ind w:right="0" w:firstLine="540"/>
        <w:jc w:val="right"/>
        <w:rPr>
          <w:rFonts w:ascii="Times New Roman" w:hAnsi="Times New Roman" w:cs="Times New Roman"/>
          <w:b w:val="0"/>
          <w:bCs w:val="0"/>
          <w:sz w:val="20"/>
          <w:szCs w:val="20"/>
        </w:rPr>
      </w:pPr>
      <w:r w:rsidRPr="006F7F72">
        <w:rPr>
          <w:rFonts w:ascii="Times New Roman" w:hAnsi="Times New Roman" w:cs="Times New Roman"/>
          <w:b w:val="0"/>
          <w:bCs w:val="0"/>
          <w:sz w:val="20"/>
          <w:szCs w:val="20"/>
        </w:rPr>
        <w:t>Приложение к решению Собрания</w:t>
      </w:r>
    </w:p>
    <w:p w:rsidR="006F7F72" w:rsidRPr="006F7F72" w:rsidRDefault="006F7F72" w:rsidP="006F7F72">
      <w:pPr>
        <w:pStyle w:val="ConsTitle"/>
        <w:autoSpaceDE/>
        <w:autoSpaceDN/>
        <w:adjustRightInd/>
        <w:ind w:right="0" w:firstLine="540"/>
        <w:jc w:val="right"/>
        <w:rPr>
          <w:rFonts w:ascii="Times New Roman" w:hAnsi="Times New Roman" w:cs="Times New Roman"/>
          <w:b w:val="0"/>
          <w:bCs w:val="0"/>
          <w:sz w:val="20"/>
          <w:szCs w:val="20"/>
        </w:rPr>
      </w:pPr>
      <w:r w:rsidRPr="006F7F72">
        <w:rPr>
          <w:rFonts w:ascii="Times New Roman" w:hAnsi="Times New Roman" w:cs="Times New Roman"/>
          <w:b w:val="0"/>
          <w:bCs w:val="0"/>
          <w:sz w:val="20"/>
          <w:szCs w:val="20"/>
        </w:rPr>
        <w:t>депутатов Алтайского сельсовета</w:t>
      </w:r>
    </w:p>
    <w:p w:rsidR="006F7F72" w:rsidRPr="006F7F72" w:rsidRDefault="006F7F72" w:rsidP="006F7F72">
      <w:pPr>
        <w:pStyle w:val="ConsTitle"/>
        <w:autoSpaceDE/>
        <w:autoSpaceDN/>
        <w:adjustRightInd/>
        <w:ind w:right="0" w:firstLine="540"/>
        <w:jc w:val="right"/>
        <w:rPr>
          <w:rFonts w:ascii="Times New Roman" w:hAnsi="Times New Roman" w:cs="Times New Roman"/>
          <w:b w:val="0"/>
          <w:bCs w:val="0"/>
          <w:sz w:val="20"/>
          <w:szCs w:val="20"/>
        </w:rPr>
      </w:pPr>
      <w:r w:rsidRPr="006F7F72">
        <w:rPr>
          <w:rFonts w:ascii="Times New Roman" w:hAnsi="Times New Roman" w:cs="Times New Roman"/>
          <w:b w:val="0"/>
          <w:bCs w:val="0"/>
          <w:sz w:val="20"/>
          <w:szCs w:val="20"/>
        </w:rPr>
        <w:t xml:space="preserve">№ </w:t>
      </w:r>
      <w:r w:rsidR="00C93B73">
        <w:rPr>
          <w:rFonts w:ascii="Times New Roman" w:hAnsi="Times New Roman" w:cs="Times New Roman"/>
          <w:b w:val="0"/>
          <w:bCs w:val="0"/>
          <w:sz w:val="20"/>
          <w:szCs w:val="20"/>
        </w:rPr>
        <w:t>2</w:t>
      </w:r>
      <w:r w:rsidRPr="006F7F72">
        <w:rPr>
          <w:rFonts w:ascii="Times New Roman" w:hAnsi="Times New Roman" w:cs="Times New Roman"/>
          <w:b w:val="0"/>
          <w:bCs w:val="0"/>
          <w:sz w:val="20"/>
          <w:szCs w:val="20"/>
        </w:rPr>
        <w:t xml:space="preserve"> от </w:t>
      </w:r>
      <w:r w:rsidR="00C93B73">
        <w:rPr>
          <w:rFonts w:ascii="Times New Roman" w:hAnsi="Times New Roman" w:cs="Times New Roman"/>
          <w:b w:val="0"/>
          <w:bCs w:val="0"/>
          <w:sz w:val="20"/>
          <w:szCs w:val="20"/>
        </w:rPr>
        <w:t>17.02.2012</w:t>
      </w:r>
    </w:p>
    <w:p w:rsidR="006F7F72" w:rsidRDefault="006F7F72" w:rsidP="00503E7C">
      <w:pPr>
        <w:pStyle w:val="ConsTitle"/>
        <w:autoSpaceDE/>
        <w:autoSpaceDN/>
        <w:adjustRightInd/>
        <w:ind w:right="0" w:firstLine="540"/>
        <w:jc w:val="center"/>
        <w:rPr>
          <w:rFonts w:ascii="Times New Roman" w:hAnsi="Times New Roman" w:cs="Times New Roman"/>
          <w:bCs w:val="0"/>
          <w:sz w:val="28"/>
          <w:szCs w:val="28"/>
        </w:rPr>
      </w:pPr>
    </w:p>
    <w:p w:rsidR="006F7F72" w:rsidRDefault="006F7F72" w:rsidP="00503E7C">
      <w:pPr>
        <w:pStyle w:val="ConsTitle"/>
        <w:autoSpaceDE/>
        <w:autoSpaceDN/>
        <w:adjustRightInd/>
        <w:ind w:right="0" w:firstLine="540"/>
        <w:jc w:val="center"/>
        <w:rPr>
          <w:rFonts w:ascii="Times New Roman" w:hAnsi="Times New Roman" w:cs="Times New Roman"/>
          <w:bCs w:val="0"/>
          <w:sz w:val="28"/>
          <w:szCs w:val="28"/>
        </w:rPr>
      </w:pPr>
    </w:p>
    <w:p w:rsidR="00503E7C" w:rsidRPr="00503E7C" w:rsidRDefault="00503E7C" w:rsidP="00503E7C">
      <w:pPr>
        <w:pStyle w:val="ConsTitle"/>
        <w:autoSpaceDE/>
        <w:autoSpaceDN/>
        <w:adjustRightInd/>
        <w:ind w:right="0" w:firstLine="540"/>
        <w:jc w:val="center"/>
        <w:rPr>
          <w:rFonts w:ascii="Times New Roman" w:hAnsi="Times New Roman" w:cs="Times New Roman"/>
          <w:bCs w:val="0"/>
          <w:sz w:val="28"/>
          <w:szCs w:val="28"/>
        </w:rPr>
      </w:pPr>
      <w:r w:rsidRPr="00503E7C">
        <w:rPr>
          <w:rFonts w:ascii="Times New Roman" w:hAnsi="Times New Roman" w:cs="Times New Roman"/>
          <w:bCs w:val="0"/>
          <w:sz w:val="28"/>
          <w:szCs w:val="28"/>
        </w:rPr>
        <w:t>ПОЛОЖЕНИЕ</w:t>
      </w:r>
    </w:p>
    <w:p w:rsidR="00503E7C" w:rsidRDefault="00503E7C" w:rsidP="00503E7C">
      <w:pPr>
        <w:pStyle w:val="ConsTitle"/>
        <w:autoSpaceDE/>
        <w:autoSpaceDN/>
        <w:adjustRightInd/>
        <w:ind w:right="0" w:firstLine="540"/>
        <w:jc w:val="center"/>
        <w:rPr>
          <w:rFonts w:ascii="Times New Roman" w:hAnsi="Times New Roman" w:cs="Times New Roman"/>
          <w:bCs w:val="0"/>
          <w:sz w:val="28"/>
          <w:szCs w:val="28"/>
        </w:rPr>
      </w:pPr>
      <w:r w:rsidRPr="00503E7C">
        <w:rPr>
          <w:rFonts w:ascii="Times New Roman" w:hAnsi="Times New Roman" w:cs="Times New Roman"/>
          <w:bCs w:val="0"/>
          <w:sz w:val="28"/>
          <w:szCs w:val="28"/>
        </w:rPr>
        <w:t>о порядке организации и проведения публичных слушаний</w:t>
      </w:r>
      <w:r w:rsidR="00A26E88">
        <w:rPr>
          <w:rFonts w:ascii="Times New Roman" w:hAnsi="Times New Roman" w:cs="Times New Roman"/>
          <w:bCs w:val="0"/>
          <w:sz w:val="28"/>
          <w:szCs w:val="28"/>
        </w:rPr>
        <w:t xml:space="preserve"> </w:t>
      </w:r>
      <w:r w:rsidR="001D0DD4">
        <w:rPr>
          <w:rFonts w:ascii="Times New Roman" w:hAnsi="Times New Roman" w:cs="Times New Roman"/>
          <w:bCs w:val="0"/>
          <w:sz w:val="28"/>
          <w:szCs w:val="28"/>
        </w:rPr>
        <w:t xml:space="preserve">и </w:t>
      </w:r>
      <w:r w:rsidR="001D0DD4" w:rsidRPr="002D0353">
        <w:rPr>
          <w:rFonts w:ascii="Times New Roman" w:hAnsi="Times New Roman" w:cs="Times New Roman"/>
          <w:bCs w:val="0"/>
          <w:sz w:val="28"/>
          <w:szCs w:val="28"/>
        </w:rPr>
        <w:t>общественных обсуждений</w:t>
      </w:r>
      <w:r w:rsidR="001D0DD4">
        <w:rPr>
          <w:rFonts w:ascii="Times New Roman" w:hAnsi="Times New Roman" w:cs="Times New Roman"/>
          <w:bCs w:val="0"/>
          <w:sz w:val="28"/>
          <w:szCs w:val="28"/>
        </w:rPr>
        <w:t xml:space="preserve"> </w:t>
      </w:r>
      <w:r w:rsidR="00A26E88">
        <w:rPr>
          <w:rFonts w:ascii="Times New Roman" w:hAnsi="Times New Roman" w:cs="Times New Roman"/>
          <w:bCs w:val="0"/>
          <w:sz w:val="28"/>
          <w:szCs w:val="28"/>
        </w:rPr>
        <w:t>на территории муниципального образования</w:t>
      </w:r>
      <w:r w:rsidR="002D0353">
        <w:rPr>
          <w:rFonts w:ascii="Times New Roman" w:hAnsi="Times New Roman" w:cs="Times New Roman"/>
          <w:bCs w:val="0"/>
          <w:sz w:val="28"/>
          <w:szCs w:val="28"/>
        </w:rPr>
        <w:t xml:space="preserve"> Алтайский сельсовет</w:t>
      </w:r>
    </w:p>
    <w:p w:rsidR="006F7F72" w:rsidRPr="006F7F72" w:rsidRDefault="006F7F72" w:rsidP="00503E7C">
      <w:pPr>
        <w:pStyle w:val="ConsTitle"/>
        <w:autoSpaceDE/>
        <w:autoSpaceDN/>
        <w:adjustRightInd/>
        <w:ind w:right="0" w:firstLine="540"/>
        <w:jc w:val="center"/>
        <w:rPr>
          <w:rFonts w:ascii="Times New Roman" w:hAnsi="Times New Roman" w:cs="Times New Roman"/>
          <w:b w:val="0"/>
          <w:bCs w:val="0"/>
          <w:sz w:val="28"/>
          <w:szCs w:val="28"/>
        </w:rPr>
      </w:pPr>
      <w:r>
        <w:rPr>
          <w:rFonts w:ascii="Times New Roman" w:hAnsi="Times New Roman" w:cs="Times New Roman"/>
          <w:b w:val="0"/>
          <w:bCs w:val="0"/>
          <w:sz w:val="28"/>
          <w:szCs w:val="28"/>
        </w:rPr>
        <w:t>( с изменениями от 12.07.2013 Решение СД № 13 , от 27.10.2016 Решение СД № 13, от 25.05.2017 Решение СД № 1</w:t>
      </w:r>
      <w:r w:rsidR="000602A0">
        <w:rPr>
          <w:rFonts w:ascii="Times New Roman" w:hAnsi="Times New Roman" w:cs="Times New Roman"/>
          <w:b w:val="0"/>
          <w:bCs w:val="0"/>
          <w:sz w:val="28"/>
          <w:szCs w:val="28"/>
        </w:rPr>
        <w:t>1</w:t>
      </w:r>
      <w:r>
        <w:rPr>
          <w:rFonts w:ascii="Times New Roman" w:hAnsi="Times New Roman" w:cs="Times New Roman"/>
          <w:b w:val="0"/>
          <w:bCs w:val="0"/>
          <w:sz w:val="28"/>
          <w:szCs w:val="28"/>
        </w:rPr>
        <w:t xml:space="preserve">, </w:t>
      </w:r>
      <w:r w:rsidRPr="00357FB5">
        <w:rPr>
          <w:rFonts w:ascii="Times New Roman" w:hAnsi="Times New Roman" w:cs="Times New Roman"/>
          <w:b w:val="0"/>
          <w:bCs w:val="0"/>
          <w:sz w:val="28"/>
          <w:szCs w:val="28"/>
        </w:rPr>
        <w:t xml:space="preserve">от </w:t>
      </w:r>
      <w:r w:rsidR="000602A0">
        <w:rPr>
          <w:rFonts w:ascii="Times New Roman" w:hAnsi="Times New Roman" w:cs="Times New Roman"/>
          <w:b w:val="0"/>
          <w:bCs w:val="0"/>
          <w:sz w:val="28"/>
          <w:szCs w:val="28"/>
        </w:rPr>
        <w:t>06.03.</w:t>
      </w:r>
      <w:r w:rsidRPr="00357FB5">
        <w:rPr>
          <w:rFonts w:ascii="Times New Roman" w:hAnsi="Times New Roman" w:cs="Times New Roman"/>
          <w:b w:val="0"/>
          <w:bCs w:val="0"/>
          <w:sz w:val="28"/>
          <w:szCs w:val="28"/>
        </w:rPr>
        <w:t>2018  Решение СД №</w:t>
      </w:r>
      <w:r w:rsidR="000602A0">
        <w:rPr>
          <w:rFonts w:ascii="Times New Roman" w:hAnsi="Times New Roman" w:cs="Times New Roman"/>
          <w:b w:val="0"/>
          <w:bCs w:val="0"/>
          <w:sz w:val="28"/>
          <w:szCs w:val="28"/>
        </w:rPr>
        <w:t xml:space="preserve">9, </w:t>
      </w:r>
      <w:r w:rsidR="000602A0" w:rsidRPr="00357FB5">
        <w:rPr>
          <w:rFonts w:ascii="Times New Roman" w:hAnsi="Times New Roman" w:cs="Times New Roman"/>
          <w:b w:val="0"/>
          <w:bCs w:val="0"/>
          <w:sz w:val="28"/>
          <w:szCs w:val="28"/>
        </w:rPr>
        <w:t xml:space="preserve">от </w:t>
      </w:r>
      <w:r w:rsidR="000602A0">
        <w:rPr>
          <w:rFonts w:ascii="Times New Roman" w:hAnsi="Times New Roman" w:cs="Times New Roman"/>
          <w:b w:val="0"/>
          <w:bCs w:val="0"/>
          <w:sz w:val="28"/>
          <w:szCs w:val="28"/>
        </w:rPr>
        <w:t>05.07.</w:t>
      </w:r>
      <w:r w:rsidR="000602A0" w:rsidRPr="00357FB5">
        <w:rPr>
          <w:rFonts w:ascii="Times New Roman" w:hAnsi="Times New Roman" w:cs="Times New Roman"/>
          <w:b w:val="0"/>
          <w:bCs w:val="0"/>
          <w:sz w:val="28"/>
          <w:szCs w:val="28"/>
        </w:rPr>
        <w:t>2018  Решение СД №</w:t>
      </w:r>
      <w:r w:rsidR="000602A0">
        <w:rPr>
          <w:rFonts w:ascii="Times New Roman" w:hAnsi="Times New Roman" w:cs="Times New Roman"/>
          <w:b w:val="0"/>
          <w:bCs w:val="0"/>
          <w:sz w:val="28"/>
          <w:szCs w:val="28"/>
        </w:rPr>
        <w:t>18</w:t>
      </w:r>
      <w:r w:rsidR="00CB2D95">
        <w:rPr>
          <w:rFonts w:ascii="Times New Roman" w:hAnsi="Times New Roman" w:cs="Times New Roman"/>
          <w:b w:val="0"/>
          <w:bCs w:val="0"/>
          <w:sz w:val="28"/>
          <w:szCs w:val="28"/>
        </w:rPr>
        <w:t xml:space="preserve">, </w:t>
      </w:r>
      <w:proofErr w:type="gramStart"/>
      <w:r w:rsidR="00CB2D95" w:rsidRPr="00357FB5">
        <w:rPr>
          <w:rFonts w:ascii="Times New Roman" w:hAnsi="Times New Roman" w:cs="Times New Roman"/>
          <w:b w:val="0"/>
          <w:bCs w:val="0"/>
          <w:sz w:val="28"/>
          <w:szCs w:val="28"/>
        </w:rPr>
        <w:t>от</w:t>
      </w:r>
      <w:proofErr w:type="gramEnd"/>
      <w:r w:rsidR="00CB2D95" w:rsidRPr="00357FB5">
        <w:rPr>
          <w:rFonts w:ascii="Times New Roman" w:hAnsi="Times New Roman" w:cs="Times New Roman"/>
          <w:b w:val="0"/>
          <w:bCs w:val="0"/>
          <w:sz w:val="28"/>
          <w:szCs w:val="28"/>
        </w:rPr>
        <w:t xml:space="preserve"> </w:t>
      </w:r>
      <w:r w:rsidR="00CB2D95">
        <w:rPr>
          <w:rFonts w:ascii="Times New Roman" w:hAnsi="Times New Roman" w:cs="Times New Roman"/>
          <w:b w:val="0"/>
          <w:bCs w:val="0"/>
          <w:sz w:val="28"/>
          <w:szCs w:val="28"/>
        </w:rPr>
        <w:t>23.12.2021</w:t>
      </w:r>
      <w:r w:rsidR="00CB2D95" w:rsidRPr="00357FB5">
        <w:rPr>
          <w:rFonts w:ascii="Times New Roman" w:hAnsi="Times New Roman" w:cs="Times New Roman"/>
          <w:b w:val="0"/>
          <w:bCs w:val="0"/>
          <w:sz w:val="28"/>
          <w:szCs w:val="28"/>
        </w:rPr>
        <w:t xml:space="preserve">  Решение СД №</w:t>
      </w:r>
      <w:r w:rsidR="00CB2D95">
        <w:rPr>
          <w:rFonts w:ascii="Times New Roman" w:hAnsi="Times New Roman" w:cs="Times New Roman"/>
          <w:b w:val="0"/>
          <w:bCs w:val="0"/>
          <w:sz w:val="28"/>
          <w:szCs w:val="28"/>
        </w:rPr>
        <w:t>17</w:t>
      </w:r>
      <w:r w:rsidRPr="00357FB5">
        <w:rPr>
          <w:rFonts w:ascii="Times New Roman" w:hAnsi="Times New Roman" w:cs="Times New Roman"/>
          <w:b w:val="0"/>
          <w:bCs w:val="0"/>
          <w:sz w:val="28"/>
          <w:szCs w:val="28"/>
        </w:rPr>
        <w:t>)</w:t>
      </w:r>
    </w:p>
    <w:p w:rsidR="00503E7C" w:rsidRPr="00503E7C" w:rsidRDefault="00503E7C" w:rsidP="00503E7C">
      <w:pPr>
        <w:pStyle w:val="ConsTitle"/>
        <w:autoSpaceDE/>
        <w:autoSpaceDN/>
        <w:adjustRightInd/>
        <w:ind w:right="0" w:firstLine="540"/>
        <w:jc w:val="center"/>
        <w:rPr>
          <w:rFonts w:ascii="Times New Roman" w:hAnsi="Times New Roman" w:cs="Times New Roman"/>
          <w:bCs w:val="0"/>
          <w:sz w:val="28"/>
          <w:szCs w:val="28"/>
        </w:rPr>
      </w:pPr>
    </w:p>
    <w:p w:rsidR="00503E7C" w:rsidRPr="00503E7C" w:rsidRDefault="00503E7C" w:rsidP="00503E7C">
      <w:pPr>
        <w:pStyle w:val="ConsNormal"/>
        <w:autoSpaceDE/>
        <w:autoSpaceDN/>
        <w:adjustRightInd/>
        <w:ind w:right="0" w:firstLine="540"/>
        <w:jc w:val="center"/>
        <w:rPr>
          <w:sz w:val="28"/>
          <w:szCs w:val="28"/>
        </w:rPr>
      </w:pPr>
      <w:r w:rsidRPr="00503E7C">
        <w:rPr>
          <w:sz w:val="28"/>
          <w:szCs w:val="28"/>
        </w:rPr>
        <w:t>1. Общие положения</w:t>
      </w:r>
    </w:p>
    <w:p w:rsidR="00503E7C" w:rsidRPr="00503E7C" w:rsidRDefault="00503E7C" w:rsidP="00503E7C">
      <w:pPr>
        <w:pStyle w:val="ConsNormal"/>
        <w:ind w:right="0" w:firstLine="540"/>
        <w:jc w:val="both"/>
        <w:rPr>
          <w:sz w:val="28"/>
          <w:szCs w:val="28"/>
        </w:rPr>
      </w:pPr>
      <w:r w:rsidRPr="00503E7C">
        <w:rPr>
          <w:sz w:val="28"/>
          <w:szCs w:val="28"/>
        </w:rPr>
        <w:t xml:space="preserve">1.1. Публичные слушания </w:t>
      </w:r>
      <w:r w:rsidR="001D0DD4" w:rsidRPr="00CA5274">
        <w:rPr>
          <w:sz w:val="28"/>
          <w:szCs w:val="28"/>
        </w:rPr>
        <w:t>и общественные обсуждения</w:t>
      </w:r>
      <w:r w:rsidR="001D0DD4">
        <w:rPr>
          <w:sz w:val="28"/>
          <w:szCs w:val="28"/>
        </w:rPr>
        <w:t xml:space="preserve"> </w:t>
      </w:r>
      <w:r w:rsidRPr="00503E7C">
        <w:rPr>
          <w:sz w:val="28"/>
          <w:szCs w:val="28"/>
        </w:rPr>
        <w:t>(далее – слушания), проводимые представительным органом муниципального образования или главой муниципального образования, являются формой реализации права жителей муниципального образования на непосредственное участие в местном самоуправлении.</w:t>
      </w:r>
    </w:p>
    <w:p w:rsidR="00503E7C" w:rsidRPr="00503E7C" w:rsidRDefault="00503E7C" w:rsidP="008F7FC4">
      <w:pPr>
        <w:pStyle w:val="ConsNormal"/>
        <w:ind w:right="0" w:firstLine="540"/>
        <w:jc w:val="both"/>
        <w:rPr>
          <w:sz w:val="28"/>
          <w:szCs w:val="28"/>
        </w:rPr>
      </w:pPr>
      <w:r w:rsidRPr="00503E7C">
        <w:rPr>
          <w:sz w:val="28"/>
          <w:szCs w:val="28"/>
        </w:rPr>
        <w:t>1.2. Слушания – открытое обсуждение наиболее важных вопросов муниципального образования, представляющих общественную значимость, и проектов нормативных правовых актов органов местного самоуправления, затрагивающих интересы большого числа жителей муниципального образования, с участием представителей политических партий, общественных объединений, профессиональных союзов, органов территориального общественного самоуправления.</w:t>
      </w:r>
    </w:p>
    <w:p w:rsidR="00503E7C" w:rsidRPr="00503E7C" w:rsidRDefault="00503E7C" w:rsidP="008F7FC4">
      <w:pPr>
        <w:pStyle w:val="ConsNormal"/>
        <w:ind w:right="0" w:firstLine="540"/>
        <w:jc w:val="both"/>
        <w:rPr>
          <w:spacing w:val="6"/>
          <w:sz w:val="28"/>
          <w:szCs w:val="28"/>
        </w:rPr>
      </w:pPr>
      <w:r w:rsidRPr="00503E7C">
        <w:rPr>
          <w:spacing w:val="6"/>
          <w:sz w:val="28"/>
          <w:szCs w:val="28"/>
        </w:rPr>
        <w:t>1.3. Основными целями проведения слушаний являются:</w:t>
      </w:r>
    </w:p>
    <w:p w:rsidR="00503E7C" w:rsidRPr="00503E7C" w:rsidRDefault="00503E7C" w:rsidP="008F7FC4">
      <w:pPr>
        <w:pStyle w:val="ConsNormal"/>
        <w:ind w:right="0" w:firstLine="540"/>
        <w:jc w:val="both"/>
        <w:rPr>
          <w:spacing w:val="6"/>
          <w:sz w:val="28"/>
          <w:szCs w:val="28"/>
        </w:rPr>
      </w:pPr>
      <w:r w:rsidRPr="00503E7C">
        <w:rPr>
          <w:spacing w:val="6"/>
          <w:sz w:val="28"/>
          <w:szCs w:val="28"/>
        </w:rPr>
        <w:t>а) обеспечение реализации прав жителей муниципального образования на непосредственное участие в местном самоуправлении;</w:t>
      </w:r>
    </w:p>
    <w:p w:rsidR="00503E7C" w:rsidRPr="00503E7C" w:rsidRDefault="00503E7C" w:rsidP="008F7FC4">
      <w:pPr>
        <w:pStyle w:val="ConsNormal"/>
        <w:ind w:right="0" w:firstLine="540"/>
        <w:jc w:val="both"/>
        <w:rPr>
          <w:spacing w:val="6"/>
          <w:sz w:val="28"/>
          <w:szCs w:val="28"/>
        </w:rPr>
      </w:pPr>
      <w:r w:rsidRPr="00503E7C">
        <w:rPr>
          <w:spacing w:val="6"/>
          <w:sz w:val="28"/>
          <w:szCs w:val="28"/>
        </w:rPr>
        <w:t>б) учет мнения жителей муниципального образования при принятии наиболее важных решений органов местного самоуправления;</w:t>
      </w:r>
    </w:p>
    <w:p w:rsidR="00503E7C" w:rsidRPr="00503E7C" w:rsidRDefault="00503E7C" w:rsidP="008F7FC4">
      <w:pPr>
        <w:pStyle w:val="ConsNormal"/>
        <w:ind w:right="0" w:firstLine="540"/>
        <w:jc w:val="both"/>
        <w:rPr>
          <w:spacing w:val="6"/>
          <w:sz w:val="28"/>
          <w:szCs w:val="28"/>
        </w:rPr>
      </w:pPr>
      <w:r w:rsidRPr="00503E7C">
        <w:rPr>
          <w:spacing w:val="6"/>
          <w:sz w:val="28"/>
          <w:szCs w:val="28"/>
        </w:rPr>
        <w:t xml:space="preserve">в) осуществление непосредственной связи органов местного самоуправления с населением муниципального образования; </w:t>
      </w:r>
    </w:p>
    <w:p w:rsidR="00503E7C" w:rsidRPr="00503E7C" w:rsidRDefault="00503E7C" w:rsidP="008F7FC4">
      <w:pPr>
        <w:pStyle w:val="ConsNormal"/>
        <w:ind w:right="0" w:firstLine="540"/>
        <w:jc w:val="both"/>
        <w:rPr>
          <w:spacing w:val="6"/>
          <w:sz w:val="28"/>
          <w:szCs w:val="28"/>
        </w:rPr>
      </w:pPr>
      <w:r w:rsidRPr="00503E7C">
        <w:rPr>
          <w:spacing w:val="6"/>
          <w:sz w:val="28"/>
          <w:szCs w:val="28"/>
        </w:rPr>
        <w:t>г) формирование общественного мнения по обсуждаемым проблемам.</w:t>
      </w:r>
    </w:p>
    <w:p w:rsidR="00503E7C" w:rsidRPr="00503E7C" w:rsidRDefault="00503E7C" w:rsidP="008F7FC4">
      <w:pPr>
        <w:pStyle w:val="ConsNormal"/>
        <w:ind w:right="0" w:firstLine="540"/>
        <w:jc w:val="both"/>
        <w:rPr>
          <w:sz w:val="28"/>
          <w:szCs w:val="28"/>
        </w:rPr>
      </w:pPr>
      <w:r w:rsidRPr="00503E7C">
        <w:rPr>
          <w:sz w:val="28"/>
          <w:szCs w:val="28"/>
        </w:rPr>
        <w:t>1.4. Слушания проводятся по инициативе населения, представительного органа муниципального образования или главы муниципального образования. Инициирующие слушания лица являются организаторами слушаний.</w:t>
      </w:r>
    </w:p>
    <w:p w:rsidR="00503E7C" w:rsidRPr="00503E7C" w:rsidRDefault="00503E7C" w:rsidP="008F7FC4">
      <w:pPr>
        <w:pStyle w:val="ConsNormal"/>
        <w:ind w:right="0" w:firstLine="540"/>
        <w:jc w:val="both"/>
        <w:rPr>
          <w:sz w:val="28"/>
          <w:szCs w:val="28"/>
        </w:rPr>
      </w:pPr>
      <w:r w:rsidRPr="00503E7C">
        <w:rPr>
          <w:sz w:val="28"/>
          <w:szCs w:val="28"/>
        </w:rPr>
        <w:t>1.5. Слушания по инициативе населения 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 Инициатива населения о проведении слушаний реализуется в установленном порядке.</w:t>
      </w:r>
    </w:p>
    <w:p w:rsidR="00503E7C" w:rsidRPr="00CA5274" w:rsidRDefault="00503E7C" w:rsidP="008F7FC4">
      <w:pPr>
        <w:pStyle w:val="ConsNormal"/>
        <w:ind w:right="0" w:firstLine="540"/>
        <w:jc w:val="both"/>
        <w:rPr>
          <w:sz w:val="28"/>
          <w:szCs w:val="28"/>
        </w:rPr>
      </w:pPr>
      <w:r w:rsidRPr="00CA5274">
        <w:rPr>
          <w:sz w:val="28"/>
          <w:szCs w:val="28"/>
        </w:rPr>
        <w:t>1.6. На слушания должны выноситься:</w:t>
      </w:r>
    </w:p>
    <w:p w:rsidR="001D0DD4" w:rsidRPr="00CA5274" w:rsidRDefault="001D0DD4" w:rsidP="008F7FC4">
      <w:pPr>
        <w:autoSpaceDE w:val="0"/>
        <w:autoSpaceDN w:val="0"/>
        <w:adjustRightInd w:val="0"/>
        <w:jc w:val="both"/>
        <w:rPr>
          <w:sz w:val="28"/>
          <w:szCs w:val="28"/>
        </w:rPr>
      </w:pPr>
      <w:proofErr w:type="gramStart"/>
      <w:r w:rsidRPr="00CA5274">
        <w:rPr>
          <w:sz w:val="28"/>
          <w:szCs w:val="28"/>
        </w:rPr>
        <w:t xml:space="preserve">а)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w:t>
      </w:r>
      <w:r w:rsidRPr="00CA5274">
        <w:rPr>
          <w:sz w:val="28"/>
          <w:szCs w:val="28"/>
        </w:rPr>
        <w:lastRenderedPageBreak/>
        <w:t>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1D0DD4" w:rsidRPr="00CA5274" w:rsidRDefault="001D0DD4" w:rsidP="008F7FC4">
      <w:pPr>
        <w:autoSpaceDE w:val="0"/>
        <w:autoSpaceDN w:val="0"/>
        <w:adjustRightInd w:val="0"/>
        <w:jc w:val="both"/>
        <w:rPr>
          <w:sz w:val="28"/>
          <w:szCs w:val="28"/>
        </w:rPr>
      </w:pPr>
      <w:r w:rsidRPr="00CA5274">
        <w:rPr>
          <w:sz w:val="28"/>
          <w:szCs w:val="28"/>
        </w:rPr>
        <w:t>б) проект местного бюджета и отчет о его исполнении;</w:t>
      </w:r>
    </w:p>
    <w:p w:rsidR="001D0DD4" w:rsidRPr="00CA5274" w:rsidRDefault="001D0DD4" w:rsidP="008F7FC4">
      <w:pPr>
        <w:autoSpaceDE w:val="0"/>
        <w:autoSpaceDN w:val="0"/>
        <w:adjustRightInd w:val="0"/>
        <w:jc w:val="both"/>
        <w:rPr>
          <w:sz w:val="28"/>
          <w:szCs w:val="28"/>
        </w:rPr>
      </w:pPr>
      <w:r w:rsidRPr="00CA5274">
        <w:rPr>
          <w:sz w:val="28"/>
          <w:szCs w:val="28"/>
        </w:rPr>
        <w:t>в) прое</w:t>
      </w:r>
      <w:proofErr w:type="gramStart"/>
      <w:r w:rsidRPr="00CA5274">
        <w:rPr>
          <w:sz w:val="28"/>
          <w:szCs w:val="28"/>
        </w:rPr>
        <w:t>кт стр</w:t>
      </w:r>
      <w:proofErr w:type="gramEnd"/>
      <w:r w:rsidRPr="00CA5274">
        <w:rPr>
          <w:sz w:val="28"/>
          <w:szCs w:val="28"/>
        </w:rPr>
        <w:t>атегии социально-экономического развития муниципального образования;</w:t>
      </w:r>
    </w:p>
    <w:p w:rsidR="00112820" w:rsidRPr="00CA5274" w:rsidRDefault="001D0DD4" w:rsidP="008F7FC4">
      <w:pPr>
        <w:autoSpaceDE w:val="0"/>
        <w:autoSpaceDN w:val="0"/>
        <w:adjustRightInd w:val="0"/>
        <w:jc w:val="both"/>
        <w:rPr>
          <w:sz w:val="28"/>
          <w:szCs w:val="28"/>
        </w:rPr>
      </w:pPr>
      <w:r w:rsidRPr="00CA5274">
        <w:rPr>
          <w:sz w:val="28"/>
          <w:szCs w:val="28"/>
        </w:rPr>
        <w:t>г) вопросы о преобразовании муниципального образования, за исключением случаев, если в соответствии со статьей 13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A26874" w:rsidRDefault="00A26874" w:rsidP="008F7FC4">
      <w:pPr>
        <w:ind w:firstLine="540"/>
        <w:jc w:val="both"/>
        <w:rPr>
          <w:sz w:val="28"/>
          <w:szCs w:val="28"/>
        </w:rPr>
      </w:pPr>
      <w:proofErr w:type="gramStart"/>
      <w:r w:rsidRPr="00CA5274">
        <w:rPr>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CA5274">
        <w:rPr>
          <w:sz w:val="28"/>
          <w:szCs w:val="28"/>
        </w:rPr>
        <w:t xml:space="preserve"> </w:t>
      </w:r>
      <w:r w:rsidRPr="006274EC">
        <w:rPr>
          <w:sz w:val="28"/>
          <w:szCs w:val="28"/>
        </w:rPr>
        <w:t xml:space="preserve">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w:t>
      </w:r>
      <w:r w:rsidR="006274EC" w:rsidRPr="006274EC">
        <w:rPr>
          <w:sz w:val="28"/>
          <w:szCs w:val="28"/>
        </w:rPr>
        <w:t xml:space="preserve">публичные слушания или </w:t>
      </w:r>
      <w:r w:rsidRPr="006274EC">
        <w:rPr>
          <w:sz w:val="28"/>
          <w:szCs w:val="28"/>
        </w:rPr>
        <w:t>общественные обсуждения</w:t>
      </w:r>
      <w:r w:rsidR="006274EC" w:rsidRPr="006274EC">
        <w:rPr>
          <w:sz w:val="28"/>
          <w:szCs w:val="28"/>
        </w:rPr>
        <w:t xml:space="preserve"> в соответствии с </w:t>
      </w:r>
      <w:hyperlink r:id="rId5" w:history="1">
        <w:r w:rsidR="006274EC" w:rsidRPr="006274EC">
          <w:rPr>
            <w:rStyle w:val="a5"/>
            <w:color w:val="1A0DAB"/>
            <w:sz w:val="28"/>
            <w:szCs w:val="28"/>
          </w:rPr>
          <w:t>законодательством</w:t>
        </w:r>
      </w:hyperlink>
      <w:r w:rsidR="006274EC" w:rsidRPr="006274EC">
        <w:rPr>
          <w:sz w:val="28"/>
          <w:szCs w:val="28"/>
        </w:rPr>
        <w:t xml:space="preserve"> о градостроительной деятельности</w:t>
      </w:r>
      <w:r w:rsidR="006274EC">
        <w:rPr>
          <w:sz w:val="28"/>
          <w:szCs w:val="28"/>
        </w:rPr>
        <w:t>.</w:t>
      </w:r>
    </w:p>
    <w:p w:rsidR="006274EC" w:rsidRPr="00112820" w:rsidRDefault="006274EC" w:rsidP="006274EC">
      <w:pPr>
        <w:ind w:firstLine="540"/>
        <w:jc w:val="both"/>
        <w:rPr>
          <w:sz w:val="28"/>
          <w:szCs w:val="28"/>
        </w:rPr>
      </w:pPr>
    </w:p>
    <w:p w:rsidR="00503E7C" w:rsidRPr="00503E7C" w:rsidRDefault="00503E7C" w:rsidP="00503E7C">
      <w:pPr>
        <w:pStyle w:val="ConsNormal"/>
        <w:ind w:right="0" w:firstLine="540"/>
        <w:jc w:val="center"/>
        <w:rPr>
          <w:sz w:val="28"/>
          <w:szCs w:val="28"/>
        </w:rPr>
      </w:pPr>
      <w:r w:rsidRPr="00503E7C">
        <w:rPr>
          <w:sz w:val="28"/>
          <w:szCs w:val="28"/>
        </w:rPr>
        <w:t>2. Порядок проведения слушаний</w:t>
      </w:r>
    </w:p>
    <w:p w:rsidR="00503E7C" w:rsidRPr="00503E7C" w:rsidRDefault="00503E7C" w:rsidP="00503E7C">
      <w:pPr>
        <w:pStyle w:val="ConsNormal"/>
        <w:ind w:right="0" w:firstLine="540"/>
        <w:jc w:val="both"/>
        <w:rPr>
          <w:sz w:val="28"/>
          <w:szCs w:val="28"/>
        </w:rPr>
      </w:pPr>
      <w:r w:rsidRPr="00503E7C">
        <w:rPr>
          <w:sz w:val="28"/>
          <w:szCs w:val="28"/>
        </w:rPr>
        <w:t>2.1. В решении о проведении слушаний определяются вопросы, выносимые на обсуждение, дата, время и место проведения.</w:t>
      </w:r>
    </w:p>
    <w:p w:rsidR="00503E7C" w:rsidRPr="00503E7C" w:rsidRDefault="00503E7C" w:rsidP="00503E7C">
      <w:pPr>
        <w:pStyle w:val="ConsNormal"/>
        <w:ind w:right="0" w:firstLine="540"/>
        <w:jc w:val="both"/>
        <w:rPr>
          <w:sz w:val="28"/>
          <w:szCs w:val="28"/>
        </w:rPr>
      </w:pPr>
      <w:r w:rsidRPr="00503E7C">
        <w:rPr>
          <w:sz w:val="28"/>
          <w:szCs w:val="28"/>
        </w:rPr>
        <w:t>2.2. Списки докладчиков и содокладчиков по вопросам слушаний, лиц и организаций, приглашаемых для участия в слушаниях, определяются организатором слушаний не позднее, чем за две недели до проведения слушаний.</w:t>
      </w:r>
    </w:p>
    <w:p w:rsidR="00503E7C" w:rsidRPr="00503E7C" w:rsidRDefault="00503E7C" w:rsidP="00503E7C">
      <w:pPr>
        <w:pStyle w:val="ConsNormal"/>
        <w:ind w:right="0" w:firstLine="540"/>
        <w:jc w:val="both"/>
        <w:rPr>
          <w:sz w:val="28"/>
          <w:szCs w:val="28"/>
        </w:rPr>
      </w:pPr>
      <w:r w:rsidRPr="00503E7C">
        <w:rPr>
          <w:sz w:val="28"/>
          <w:szCs w:val="28"/>
        </w:rPr>
        <w:t>2.3. Для участия в слушаниях могут приглашаться представители федеральных органов государственной власти, органов государственной власти субъекта Российской Федерации, представители политических партий, общественных объединений, профессиональных союзов, органов территориального общественного самоуправления, руководители организаций, представители средств массовой информации.</w:t>
      </w:r>
    </w:p>
    <w:p w:rsidR="00503E7C" w:rsidRPr="00503E7C" w:rsidRDefault="00503E7C" w:rsidP="00503E7C">
      <w:pPr>
        <w:pStyle w:val="ConsNormal"/>
        <w:ind w:right="0" w:firstLine="540"/>
        <w:jc w:val="both"/>
        <w:rPr>
          <w:sz w:val="28"/>
          <w:szCs w:val="28"/>
        </w:rPr>
      </w:pPr>
      <w:r w:rsidRPr="00503E7C">
        <w:rPr>
          <w:sz w:val="28"/>
          <w:szCs w:val="28"/>
        </w:rPr>
        <w:t>2.4. Жители муниципального образования могут принимать участие в слушаниях, известив лично о своем намерении организаторов слушаний не позднее, чем за три дня.</w:t>
      </w:r>
    </w:p>
    <w:p w:rsidR="00503E7C" w:rsidRPr="00503E7C" w:rsidRDefault="00503E7C" w:rsidP="00503E7C">
      <w:pPr>
        <w:pStyle w:val="ConsNormal"/>
        <w:widowControl w:val="0"/>
        <w:ind w:right="0" w:firstLine="540"/>
        <w:jc w:val="both"/>
        <w:rPr>
          <w:sz w:val="28"/>
          <w:szCs w:val="28"/>
        </w:rPr>
      </w:pPr>
      <w:r w:rsidRPr="00503E7C">
        <w:rPr>
          <w:sz w:val="28"/>
          <w:szCs w:val="28"/>
        </w:rPr>
        <w:t xml:space="preserve">2.5. Организатор слушаний обеспечивает приглашение и регистрацию участников слушаний, представителей средств массовой информации, ведение </w:t>
      </w:r>
      <w:r w:rsidRPr="00503E7C">
        <w:rPr>
          <w:sz w:val="28"/>
          <w:szCs w:val="28"/>
        </w:rPr>
        <w:lastRenderedPageBreak/>
        <w:t>протокола и оформление итоговых документов, заблаговременное (не позднее, чем за три дня до дня слушаний) обеспечение депутатов представительного органа местного самоуправления и приглашенных участников слушаний необходимыми материалами.</w:t>
      </w:r>
    </w:p>
    <w:p w:rsidR="00503E7C" w:rsidRPr="00503E7C" w:rsidRDefault="00503E7C" w:rsidP="00503E7C">
      <w:pPr>
        <w:pStyle w:val="ConsNormal"/>
        <w:ind w:right="0" w:firstLine="540"/>
        <w:jc w:val="both"/>
        <w:rPr>
          <w:sz w:val="28"/>
          <w:szCs w:val="28"/>
        </w:rPr>
      </w:pPr>
      <w:r w:rsidRPr="00503E7C">
        <w:rPr>
          <w:sz w:val="28"/>
          <w:szCs w:val="28"/>
        </w:rPr>
        <w:t>2.6. Для подготовки слушаний организатором слушаний может создаваться рабочая группа.</w:t>
      </w:r>
    </w:p>
    <w:p w:rsidR="00503E7C" w:rsidRPr="006274EC" w:rsidRDefault="00503E7C" w:rsidP="00503E7C">
      <w:pPr>
        <w:pStyle w:val="ConsNormal"/>
        <w:ind w:right="0" w:firstLine="540"/>
        <w:jc w:val="both"/>
        <w:rPr>
          <w:sz w:val="28"/>
          <w:szCs w:val="28"/>
        </w:rPr>
      </w:pPr>
      <w:r w:rsidRPr="00503E7C">
        <w:rPr>
          <w:sz w:val="28"/>
          <w:szCs w:val="28"/>
        </w:rPr>
        <w:t xml:space="preserve">2.7. Организатор слушаний обеспечивает информирование населения через </w:t>
      </w:r>
      <w:r w:rsidRPr="006274EC">
        <w:rPr>
          <w:sz w:val="28"/>
          <w:szCs w:val="28"/>
        </w:rPr>
        <w:t>средства массовой информации или в других формах о времени, месте проведения слушаний и вопросах, выносимых на обсуждение не позднее, чем за неделю до проведения слушаний.</w:t>
      </w:r>
    </w:p>
    <w:p w:rsidR="00D17820" w:rsidRPr="006274EC" w:rsidRDefault="008E4CBE" w:rsidP="00D17820">
      <w:pPr>
        <w:ind w:firstLine="540"/>
        <w:jc w:val="both"/>
        <w:rPr>
          <w:sz w:val="28"/>
          <w:szCs w:val="28"/>
        </w:rPr>
      </w:pPr>
      <w:proofErr w:type="gramStart"/>
      <w:r w:rsidRPr="006274EC">
        <w:rPr>
          <w:sz w:val="28"/>
          <w:szCs w:val="28"/>
        </w:rPr>
        <w:t>З</w:t>
      </w:r>
      <w:r w:rsidR="00D17820" w:rsidRPr="006274EC">
        <w:rPr>
          <w:sz w:val="28"/>
          <w:szCs w:val="28"/>
        </w:rPr>
        <w:t>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w:t>
      </w:r>
      <w:proofErr w:type="gramEnd"/>
      <w:r w:rsidR="00D17820" w:rsidRPr="006274EC">
        <w:rPr>
          <w:sz w:val="28"/>
          <w:szCs w:val="28"/>
        </w:rPr>
        <w:t xml:space="preserve"> </w:t>
      </w:r>
      <w:proofErr w:type="gramStart"/>
      <w:r w:rsidR="00D17820" w:rsidRPr="006274EC">
        <w:rPr>
          <w:sz w:val="28"/>
          <w:szCs w:val="28"/>
        </w:rPr>
        <w:t xml:space="preserve">или муниципального образования с учетом положений Федерального </w:t>
      </w:r>
      <w:hyperlink r:id="rId6" w:history="1">
        <w:r w:rsidR="00D17820" w:rsidRPr="006274EC">
          <w:rPr>
            <w:rStyle w:val="a5"/>
            <w:color w:val="1A0DAB"/>
            <w:sz w:val="28"/>
            <w:szCs w:val="28"/>
          </w:rPr>
          <w:t>закона</w:t>
        </w:r>
      </w:hyperlink>
      <w:r w:rsidR="00D17820" w:rsidRPr="006274EC">
        <w:rPr>
          <w:sz w:val="28"/>
          <w:szCs w:val="28"/>
        </w:rP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w:t>
      </w:r>
      <w:proofErr w:type="gramEnd"/>
      <w:r w:rsidR="00D17820" w:rsidRPr="006274EC">
        <w:rPr>
          <w:sz w:val="28"/>
          <w:szCs w:val="28"/>
        </w:rPr>
        <w:t xml:space="preserve"> </w:t>
      </w:r>
      <w:proofErr w:type="gramStart"/>
      <w:r w:rsidR="00D17820" w:rsidRPr="006274EC">
        <w:rPr>
          <w:sz w:val="28"/>
          <w:szCs w:val="28"/>
        </w:rPr>
        <w:t>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D17820" w:rsidRPr="00503E7C" w:rsidRDefault="00D17820" w:rsidP="00503E7C">
      <w:pPr>
        <w:pStyle w:val="ConsNormal"/>
        <w:ind w:right="0" w:firstLine="540"/>
        <w:jc w:val="both"/>
        <w:rPr>
          <w:sz w:val="28"/>
          <w:szCs w:val="28"/>
        </w:rPr>
      </w:pPr>
    </w:p>
    <w:p w:rsidR="00503E7C" w:rsidRPr="00503E7C" w:rsidRDefault="00503E7C" w:rsidP="00503E7C">
      <w:pPr>
        <w:pStyle w:val="ConsNormal"/>
        <w:ind w:right="0" w:firstLine="540"/>
        <w:jc w:val="both"/>
        <w:rPr>
          <w:sz w:val="28"/>
          <w:szCs w:val="28"/>
        </w:rPr>
      </w:pPr>
      <w:r w:rsidRPr="00503E7C">
        <w:rPr>
          <w:sz w:val="28"/>
          <w:szCs w:val="28"/>
        </w:rPr>
        <w:t>2.8. Продолжительность слушаний определяется исходя из характера обсуждаемых вопросов.</w:t>
      </w:r>
    </w:p>
    <w:p w:rsidR="00503E7C" w:rsidRPr="00503E7C" w:rsidRDefault="00503E7C" w:rsidP="00503E7C">
      <w:pPr>
        <w:pStyle w:val="ConsNormal"/>
        <w:ind w:right="0" w:firstLine="540"/>
        <w:jc w:val="both"/>
        <w:rPr>
          <w:sz w:val="28"/>
          <w:szCs w:val="28"/>
        </w:rPr>
      </w:pPr>
      <w:r w:rsidRPr="00503E7C">
        <w:rPr>
          <w:sz w:val="28"/>
          <w:szCs w:val="28"/>
        </w:rPr>
        <w:t>2.9. На слушаниях председательствует глава муниципального образования.</w:t>
      </w:r>
    </w:p>
    <w:p w:rsidR="00503E7C" w:rsidRPr="00503E7C" w:rsidRDefault="00503E7C" w:rsidP="00503E7C">
      <w:pPr>
        <w:pStyle w:val="ConsNormal"/>
        <w:ind w:right="0" w:firstLine="540"/>
        <w:jc w:val="both"/>
        <w:rPr>
          <w:sz w:val="28"/>
          <w:szCs w:val="28"/>
        </w:rPr>
      </w:pPr>
      <w:r w:rsidRPr="00503E7C">
        <w:rPr>
          <w:sz w:val="28"/>
          <w:szCs w:val="28"/>
        </w:rPr>
        <w:t xml:space="preserve">2.10. Председательствующий открывает слушания докладом о существе обсуждаемых вопросов, регламенте проведения заседания, составе приглашенных. Затем предоставляет слово докладчику </w:t>
      </w:r>
      <w:r w:rsidR="00527525" w:rsidRPr="00527525">
        <w:rPr>
          <w:sz w:val="28"/>
          <w:szCs w:val="28"/>
        </w:rPr>
        <w:t>продолжительностью не более 20 минут</w:t>
      </w:r>
      <w:r w:rsidRPr="00503E7C">
        <w:rPr>
          <w:sz w:val="28"/>
          <w:szCs w:val="28"/>
        </w:rPr>
        <w:t xml:space="preserve">, содокладчикам </w:t>
      </w:r>
      <w:r w:rsidR="00527525" w:rsidRPr="00527525">
        <w:rPr>
          <w:sz w:val="28"/>
          <w:szCs w:val="28"/>
        </w:rPr>
        <w:t>не более 10 минут</w:t>
      </w:r>
      <w:r w:rsidR="00527525" w:rsidRPr="00503E7C">
        <w:rPr>
          <w:b/>
          <w:i/>
          <w:sz w:val="28"/>
          <w:szCs w:val="28"/>
        </w:rPr>
        <w:t xml:space="preserve"> </w:t>
      </w:r>
      <w:r w:rsidRPr="00503E7C">
        <w:rPr>
          <w:sz w:val="28"/>
          <w:szCs w:val="28"/>
        </w:rPr>
        <w:t xml:space="preserve"> и выступающим </w:t>
      </w:r>
      <w:r w:rsidR="00527525" w:rsidRPr="00527525">
        <w:rPr>
          <w:sz w:val="28"/>
          <w:szCs w:val="28"/>
        </w:rPr>
        <w:t>до 5 минут</w:t>
      </w:r>
      <w:r w:rsidRPr="00503E7C">
        <w:rPr>
          <w:sz w:val="28"/>
          <w:szCs w:val="28"/>
        </w:rPr>
        <w:t>. Председательствующий следит за порядком обсуждения, подводит итоги обсуждения.</w:t>
      </w:r>
    </w:p>
    <w:p w:rsidR="00503E7C" w:rsidRPr="00503E7C" w:rsidRDefault="00503E7C" w:rsidP="00503E7C">
      <w:pPr>
        <w:pStyle w:val="ConsNormal"/>
        <w:ind w:right="0" w:firstLine="540"/>
        <w:jc w:val="both"/>
        <w:rPr>
          <w:sz w:val="28"/>
          <w:szCs w:val="28"/>
        </w:rPr>
      </w:pPr>
      <w:r w:rsidRPr="00503E7C">
        <w:rPr>
          <w:sz w:val="28"/>
          <w:szCs w:val="28"/>
        </w:rPr>
        <w:t>2.11. Все приглашенные лица могут выступать на слушаниях только с разрешения председательствующего. Вопросы после выступлений могут задаваться как в устной, так и в письменной форме.</w:t>
      </w:r>
    </w:p>
    <w:p w:rsidR="00503E7C" w:rsidRPr="00503E7C" w:rsidRDefault="00503E7C" w:rsidP="00503E7C">
      <w:pPr>
        <w:pStyle w:val="ConsNormal"/>
        <w:ind w:right="0" w:firstLine="540"/>
        <w:jc w:val="both"/>
        <w:rPr>
          <w:sz w:val="28"/>
          <w:szCs w:val="28"/>
        </w:rPr>
      </w:pPr>
      <w:r w:rsidRPr="00503E7C">
        <w:rPr>
          <w:sz w:val="28"/>
          <w:szCs w:val="28"/>
        </w:rPr>
        <w:t xml:space="preserve">2.12. Замечания и предложения, внесенные участниками слушаний, фиксируются в протоколе слушаний. По результатам слушаний может приниматься итоговый документ – рекомендации слушаний, подлежащий </w:t>
      </w:r>
      <w:r w:rsidRPr="00503E7C">
        <w:rPr>
          <w:sz w:val="28"/>
          <w:szCs w:val="28"/>
        </w:rPr>
        <w:lastRenderedPageBreak/>
        <w:t>обязательному учету при принятии решений по вопросам, предусмотренным в пункте 1.6 настоящего Положения.</w:t>
      </w:r>
    </w:p>
    <w:p w:rsidR="00503E7C" w:rsidRDefault="00503E7C" w:rsidP="00503E7C">
      <w:pPr>
        <w:pStyle w:val="ConsNormal"/>
        <w:ind w:right="0" w:firstLine="540"/>
        <w:jc w:val="both"/>
        <w:rPr>
          <w:sz w:val="28"/>
          <w:szCs w:val="28"/>
        </w:rPr>
      </w:pPr>
      <w:r w:rsidRPr="00503E7C">
        <w:rPr>
          <w:sz w:val="28"/>
          <w:szCs w:val="28"/>
        </w:rPr>
        <w:t xml:space="preserve">Итоговый документ  доводится до сведения </w:t>
      </w:r>
      <w:r w:rsidR="00691F24">
        <w:rPr>
          <w:sz w:val="28"/>
          <w:szCs w:val="28"/>
        </w:rPr>
        <w:t>путем обнародования</w:t>
      </w:r>
      <w:r w:rsidRPr="00503E7C">
        <w:rPr>
          <w:sz w:val="28"/>
          <w:szCs w:val="28"/>
        </w:rPr>
        <w:t xml:space="preserve"> </w:t>
      </w:r>
      <w:r w:rsidR="00F73458">
        <w:rPr>
          <w:sz w:val="28"/>
          <w:szCs w:val="28"/>
        </w:rPr>
        <w:t>на стенде администрации Алтайского сельсовета</w:t>
      </w:r>
      <w:r w:rsidRPr="00503E7C">
        <w:rPr>
          <w:sz w:val="28"/>
          <w:szCs w:val="28"/>
        </w:rPr>
        <w:t>.</w:t>
      </w:r>
    </w:p>
    <w:p w:rsidR="00E46713" w:rsidRPr="00E46713" w:rsidRDefault="00E46713" w:rsidP="00503E7C">
      <w:pPr>
        <w:pStyle w:val="ConsNormal"/>
        <w:ind w:right="0" w:firstLine="540"/>
        <w:jc w:val="both"/>
        <w:rPr>
          <w:sz w:val="28"/>
          <w:szCs w:val="28"/>
        </w:rPr>
      </w:pPr>
      <w:r>
        <w:rPr>
          <w:sz w:val="28"/>
          <w:szCs w:val="28"/>
        </w:rPr>
        <w:t>Результаты слушаний по вопросам, указанным в п.п. «в», «</w:t>
      </w:r>
      <w:proofErr w:type="spellStart"/>
      <w:r>
        <w:rPr>
          <w:sz w:val="28"/>
          <w:szCs w:val="28"/>
        </w:rPr>
        <w:t>д</w:t>
      </w:r>
      <w:proofErr w:type="spellEnd"/>
      <w:r>
        <w:rPr>
          <w:sz w:val="28"/>
          <w:szCs w:val="28"/>
        </w:rPr>
        <w:t xml:space="preserve">» п.1.6 настоящего Положения доводятся до сведения путем обнародования на информационном стенде администрации Алтайского сельсовета и на официальном сайте Администрации Алтайского сельсовета: </w:t>
      </w:r>
      <w:r>
        <w:rPr>
          <w:sz w:val="28"/>
          <w:szCs w:val="28"/>
          <w:lang w:val="en-US"/>
        </w:rPr>
        <w:t>http</w:t>
      </w:r>
      <w:r>
        <w:rPr>
          <w:sz w:val="28"/>
          <w:szCs w:val="28"/>
        </w:rPr>
        <w:t>://</w:t>
      </w:r>
      <w:proofErr w:type="spellStart"/>
      <w:r>
        <w:rPr>
          <w:sz w:val="28"/>
          <w:szCs w:val="28"/>
          <w:lang w:val="en-US"/>
        </w:rPr>
        <w:t>altselsovet</w:t>
      </w:r>
      <w:proofErr w:type="spellEnd"/>
      <w:r w:rsidRPr="00E46713">
        <w:rPr>
          <w:sz w:val="28"/>
          <w:szCs w:val="28"/>
        </w:rPr>
        <w:t>.</w:t>
      </w:r>
      <w:proofErr w:type="spellStart"/>
      <w:r>
        <w:rPr>
          <w:sz w:val="28"/>
          <w:szCs w:val="28"/>
          <w:lang w:val="en-US"/>
        </w:rPr>
        <w:t>ru</w:t>
      </w:r>
      <w:proofErr w:type="spellEnd"/>
      <w:r>
        <w:rPr>
          <w:sz w:val="28"/>
          <w:szCs w:val="28"/>
        </w:rPr>
        <w:t>.</w:t>
      </w:r>
    </w:p>
    <w:p w:rsidR="00503E7C" w:rsidRPr="00503E7C" w:rsidRDefault="00503E7C" w:rsidP="00503E7C">
      <w:pPr>
        <w:pStyle w:val="ConsNormal"/>
        <w:ind w:right="0" w:firstLine="540"/>
        <w:jc w:val="both"/>
        <w:rPr>
          <w:sz w:val="28"/>
          <w:szCs w:val="28"/>
        </w:rPr>
      </w:pPr>
    </w:p>
    <w:p w:rsidR="00503E7C" w:rsidRPr="00503E7C" w:rsidRDefault="00503E7C" w:rsidP="00503E7C">
      <w:pPr>
        <w:pStyle w:val="ConsNormal"/>
        <w:ind w:right="0" w:firstLine="540"/>
        <w:jc w:val="both"/>
        <w:rPr>
          <w:sz w:val="28"/>
          <w:szCs w:val="28"/>
        </w:rPr>
      </w:pPr>
    </w:p>
    <w:p w:rsidR="000C4B09" w:rsidRPr="000C4B09" w:rsidRDefault="000C4B09" w:rsidP="000C4B09">
      <w:pPr>
        <w:autoSpaceDE w:val="0"/>
        <w:autoSpaceDN w:val="0"/>
        <w:adjustRightInd w:val="0"/>
        <w:jc w:val="center"/>
        <w:rPr>
          <w:sz w:val="28"/>
          <w:szCs w:val="28"/>
        </w:rPr>
      </w:pPr>
      <w:r w:rsidRPr="000C4B09">
        <w:rPr>
          <w:sz w:val="28"/>
          <w:szCs w:val="28"/>
        </w:rPr>
        <w:t>3. Срок проведения слушаний по проекту правил землепользования и застройки, проектам генеральных планов, по планировке территории, изменению условно разрешенного вида использования земельного участка или объекта капитального строительства</w:t>
      </w:r>
    </w:p>
    <w:p w:rsidR="000C4B09" w:rsidRPr="000C4B09" w:rsidRDefault="000C4B09" w:rsidP="00A26874">
      <w:pPr>
        <w:autoSpaceDE w:val="0"/>
        <w:autoSpaceDN w:val="0"/>
        <w:adjustRightInd w:val="0"/>
        <w:jc w:val="both"/>
        <w:outlineLvl w:val="1"/>
        <w:rPr>
          <w:sz w:val="28"/>
          <w:szCs w:val="28"/>
        </w:rPr>
      </w:pPr>
    </w:p>
    <w:p w:rsidR="000C4B09" w:rsidRPr="000C4B09" w:rsidRDefault="0090647B" w:rsidP="000C4B09">
      <w:pPr>
        <w:autoSpaceDE w:val="0"/>
        <w:autoSpaceDN w:val="0"/>
        <w:adjustRightInd w:val="0"/>
        <w:ind w:firstLine="540"/>
        <w:jc w:val="both"/>
        <w:outlineLvl w:val="1"/>
        <w:rPr>
          <w:sz w:val="28"/>
          <w:szCs w:val="28"/>
        </w:rPr>
      </w:pPr>
      <w:r>
        <w:rPr>
          <w:sz w:val="28"/>
          <w:szCs w:val="28"/>
        </w:rPr>
        <w:t>3.1.</w:t>
      </w:r>
      <w:r w:rsidR="000C4B09" w:rsidRPr="000C4B09">
        <w:rPr>
          <w:sz w:val="28"/>
          <w:szCs w:val="28"/>
        </w:rPr>
        <w:t xml:space="preserve"> Срок проведения слушаний по проектам генеральных планов  с момента оповещения жителей муниципального образования о времени и месте их проведения до дня опубликования заключения о результатах слушаний </w:t>
      </w:r>
      <w:r w:rsidR="00A82C58">
        <w:rPr>
          <w:sz w:val="28"/>
          <w:szCs w:val="28"/>
        </w:rPr>
        <w:t>не может быть менее одного месяца и более трех месяцев</w:t>
      </w:r>
      <w:r w:rsidR="000C4B09" w:rsidRPr="000C4B09">
        <w:rPr>
          <w:sz w:val="28"/>
          <w:szCs w:val="28"/>
        </w:rPr>
        <w:t xml:space="preserve">. </w:t>
      </w:r>
    </w:p>
    <w:p w:rsidR="000C4B09" w:rsidRPr="000C4B09" w:rsidRDefault="000C4B09" w:rsidP="000C4B09">
      <w:pPr>
        <w:autoSpaceDE w:val="0"/>
        <w:autoSpaceDN w:val="0"/>
        <w:adjustRightInd w:val="0"/>
        <w:ind w:firstLine="540"/>
        <w:jc w:val="both"/>
        <w:outlineLvl w:val="1"/>
        <w:rPr>
          <w:sz w:val="28"/>
          <w:szCs w:val="28"/>
        </w:rPr>
      </w:pPr>
      <w:r w:rsidRPr="000C4B09">
        <w:rPr>
          <w:sz w:val="28"/>
          <w:szCs w:val="28"/>
        </w:rPr>
        <w:t>3.2.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слушаний по такому проекту в срок не позднее чем через десять дней со дня получения такого проекта.</w:t>
      </w:r>
    </w:p>
    <w:p w:rsidR="000C4B09" w:rsidRPr="000C4B09" w:rsidRDefault="000C4B09" w:rsidP="000C4B09">
      <w:pPr>
        <w:autoSpaceDE w:val="0"/>
        <w:autoSpaceDN w:val="0"/>
        <w:adjustRightInd w:val="0"/>
        <w:ind w:firstLine="540"/>
        <w:jc w:val="both"/>
        <w:outlineLvl w:val="1"/>
        <w:rPr>
          <w:sz w:val="28"/>
          <w:szCs w:val="28"/>
        </w:rPr>
      </w:pPr>
      <w:r w:rsidRPr="000C4B09">
        <w:rPr>
          <w:sz w:val="28"/>
          <w:szCs w:val="28"/>
        </w:rPr>
        <w:t xml:space="preserve">3.3. </w:t>
      </w:r>
      <w:r w:rsidR="00A26874">
        <w:rPr>
          <w:sz w:val="28"/>
          <w:szCs w:val="28"/>
        </w:rPr>
        <w:t>С</w:t>
      </w:r>
      <w:r w:rsidRPr="000C4B09">
        <w:rPr>
          <w:sz w:val="28"/>
          <w:szCs w:val="28"/>
        </w:rPr>
        <w:t xml:space="preserve">лушания по проекту правил землепользования и застройки проводятся комиссией в порядке, определяемом уставом муниципального образования и (или) нормативными правовыми актами представительного органа муниципального образования, в соответствии со </w:t>
      </w:r>
      <w:hyperlink r:id="rId7" w:history="1">
        <w:r w:rsidRPr="000C4B09">
          <w:rPr>
            <w:sz w:val="28"/>
            <w:szCs w:val="28"/>
          </w:rPr>
          <w:t>статьей 28</w:t>
        </w:r>
      </w:hyperlink>
      <w:r w:rsidRPr="000C4B09">
        <w:rPr>
          <w:sz w:val="28"/>
          <w:szCs w:val="28"/>
        </w:rPr>
        <w:t xml:space="preserve"> Градостроительного кодекса РФ и с </w:t>
      </w:r>
      <w:hyperlink r:id="rId8" w:history="1">
        <w:r w:rsidRPr="000C4B09">
          <w:rPr>
            <w:sz w:val="28"/>
            <w:szCs w:val="28"/>
          </w:rPr>
          <w:t>частями 13</w:t>
        </w:r>
      </w:hyperlink>
      <w:r w:rsidRPr="000C4B09">
        <w:rPr>
          <w:sz w:val="28"/>
          <w:szCs w:val="28"/>
        </w:rPr>
        <w:t xml:space="preserve"> и </w:t>
      </w:r>
      <w:hyperlink r:id="rId9" w:history="1">
        <w:r w:rsidRPr="000C4B09">
          <w:rPr>
            <w:sz w:val="28"/>
            <w:szCs w:val="28"/>
          </w:rPr>
          <w:t>14</w:t>
        </w:r>
      </w:hyperlink>
      <w:r w:rsidRPr="000C4B09">
        <w:rPr>
          <w:sz w:val="28"/>
          <w:szCs w:val="28"/>
        </w:rPr>
        <w:t xml:space="preserve"> статьи 31 Градостроительного кодекса РФ.</w:t>
      </w:r>
    </w:p>
    <w:p w:rsidR="000C4B09" w:rsidRPr="000C4B09" w:rsidRDefault="000C4B09" w:rsidP="000C4B09">
      <w:pPr>
        <w:autoSpaceDE w:val="0"/>
        <w:autoSpaceDN w:val="0"/>
        <w:adjustRightInd w:val="0"/>
        <w:ind w:firstLine="540"/>
        <w:jc w:val="both"/>
        <w:outlineLvl w:val="1"/>
        <w:rPr>
          <w:sz w:val="28"/>
          <w:szCs w:val="28"/>
        </w:rPr>
      </w:pPr>
      <w:r w:rsidRPr="000C4B09">
        <w:rPr>
          <w:sz w:val="28"/>
          <w:szCs w:val="28"/>
        </w:rPr>
        <w:t>3.4. Продолжительность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0C4B09" w:rsidRPr="000C4B09" w:rsidRDefault="000C4B09" w:rsidP="000C4B09">
      <w:pPr>
        <w:autoSpaceDE w:val="0"/>
        <w:autoSpaceDN w:val="0"/>
        <w:adjustRightInd w:val="0"/>
        <w:ind w:firstLine="540"/>
        <w:jc w:val="both"/>
        <w:outlineLvl w:val="1"/>
        <w:rPr>
          <w:sz w:val="28"/>
          <w:szCs w:val="28"/>
        </w:rPr>
      </w:pPr>
      <w:r w:rsidRPr="000C4B09">
        <w:rPr>
          <w:sz w:val="28"/>
          <w:szCs w:val="28"/>
        </w:rPr>
        <w:t xml:space="preserve">3.5. </w:t>
      </w:r>
      <w:proofErr w:type="gramStart"/>
      <w:r w:rsidRPr="000C4B09">
        <w:rPr>
          <w:sz w:val="28"/>
          <w:szCs w:val="28"/>
        </w:rPr>
        <w:t>Срок проведения слушаний на условно разрешенный вид использования земельного участка или объекта капитального строительства с момента оповещения жителей муниципального образования о времени и месте их проведения до дня опубликования заключения о результатах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более одного месяца.</w:t>
      </w:r>
      <w:proofErr w:type="gramEnd"/>
    </w:p>
    <w:p w:rsidR="000C4B09" w:rsidRPr="000C4B09" w:rsidRDefault="000C4B09" w:rsidP="000C4B09">
      <w:pPr>
        <w:autoSpaceDE w:val="0"/>
        <w:autoSpaceDN w:val="0"/>
        <w:adjustRightInd w:val="0"/>
        <w:ind w:firstLine="540"/>
        <w:jc w:val="both"/>
        <w:outlineLvl w:val="1"/>
        <w:rPr>
          <w:sz w:val="28"/>
          <w:szCs w:val="28"/>
        </w:rPr>
      </w:pPr>
      <w:r w:rsidRPr="000C4B09">
        <w:rPr>
          <w:sz w:val="28"/>
          <w:szCs w:val="28"/>
        </w:rPr>
        <w:t xml:space="preserve">3.6. </w:t>
      </w:r>
      <w:proofErr w:type="gramStart"/>
      <w:r w:rsidRPr="000C4B09">
        <w:rPr>
          <w:sz w:val="28"/>
          <w:szCs w:val="28"/>
        </w:rPr>
        <w:t xml:space="preserve">Срок проведения слушаний по планировке территории, разрабатываемой на основании решения органа местного самоуправления поселения со дня оповещения жителей муниципального образования о времени и месте их проведения до дня опубликования заключения о результатах слушаний определяется уставом муниципального образования и (или) </w:t>
      </w:r>
      <w:r w:rsidRPr="000C4B09">
        <w:rPr>
          <w:sz w:val="28"/>
          <w:szCs w:val="28"/>
        </w:rPr>
        <w:lastRenderedPageBreak/>
        <w:t>нормативными правовыми актами представительного органа муниципального образования и не может быть менее одного месяца и более трех месяцев.</w:t>
      </w:r>
      <w:proofErr w:type="gramEnd"/>
    </w:p>
    <w:p w:rsidR="000C4B09" w:rsidRPr="000C4B09" w:rsidRDefault="000C4B09" w:rsidP="000C4B09">
      <w:pPr>
        <w:autoSpaceDE w:val="0"/>
        <w:autoSpaceDN w:val="0"/>
        <w:adjustRightInd w:val="0"/>
        <w:ind w:firstLine="540"/>
        <w:jc w:val="both"/>
        <w:outlineLvl w:val="1"/>
        <w:rPr>
          <w:sz w:val="28"/>
          <w:szCs w:val="28"/>
        </w:rPr>
      </w:pPr>
    </w:p>
    <w:p w:rsidR="000C4B09" w:rsidRPr="000C4B09" w:rsidRDefault="000C4B09" w:rsidP="000C4B09">
      <w:pPr>
        <w:rPr>
          <w:sz w:val="28"/>
          <w:szCs w:val="28"/>
        </w:rPr>
      </w:pPr>
    </w:p>
    <w:p w:rsidR="00503E7C" w:rsidRPr="000C4B09" w:rsidRDefault="00503E7C" w:rsidP="00503E7C">
      <w:pPr>
        <w:ind w:firstLine="540"/>
        <w:rPr>
          <w:sz w:val="28"/>
          <w:szCs w:val="28"/>
        </w:rPr>
      </w:pPr>
    </w:p>
    <w:sectPr w:rsidR="00503E7C" w:rsidRPr="000C4B09" w:rsidSect="00503E7C">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noPunctuationKerning/>
  <w:characterSpacingControl w:val="doNotCompress"/>
  <w:compat/>
  <w:rsids>
    <w:rsidRoot w:val="00503E7C"/>
    <w:rsid w:val="000602A0"/>
    <w:rsid w:val="000C4B09"/>
    <w:rsid w:val="00112820"/>
    <w:rsid w:val="001C5467"/>
    <w:rsid w:val="001D0DD4"/>
    <w:rsid w:val="00243723"/>
    <w:rsid w:val="00244BB6"/>
    <w:rsid w:val="002D0353"/>
    <w:rsid w:val="00357FB5"/>
    <w:rsid w:val="00407EFC"/>
    <w:rsid w:val="004B3F54"/>
    <w:rsid w:val="00503E7C"/>
    <w:rsid w:val="00527525"/>
    <w:rsid w:val="005859F1"/>
    <w:rsid w:val="00616661"/>
    <w:rsid w:val="006274EC"/>
    <w:rsid w:val="00651AD0"/>
    <w:rsid w:val="00691F24"/>
    <w:rsid w:val="006D31B2"/>
    <w:rsid w:val="006F7F72"/>
    <w:rsid w:val="00830D18"/>
    <w:rsid w:val="008E4CBE"/>
    <w:rsid w:val="008F7FC4"/>
    <w:rsid w:val="0090647B"/>
    <w:rsid w:val="009A0D3D"/>
    <w:rsid w:val="00A26874"/>
    <w:rsid w:val="00A26E88"/>
    <w:rsid w:val="00A82C58"/>
    <w:rsid w:val="00C93B73"/>
    <w:rsid w:val="00CA5274"/>
    <w:rsid w:val="00CB2D95"/>
    <w:rsid w:val="00D17820"/>
    <w:rsid w:val="00E46713"/>
    <w:rsid w:val="00E90B2C"/>
    <w:rsid w:val="00EC4ECD"/>
    <w:rsid w:val="00F73458"/>
    <w:rsid w:val="00F80A77"/>
    <w:rsid w:val="00FD36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82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sid w:val="00503E7C"/>
    <w:rPr>
      <w:vertAlign w:val="superscript"/>
    </w:rPr>
  </w:style>
  <w:style w:type="paragraph" w:styleId="a4">
    <w:name w:val="footnote text"/>
    <w:basedOn w:val="a"/>
    <w:semiHidden/>
    <w:rsid w:val="00503E7C"/>
    <w:rPr>
      <w:sz w:val="20"/>
      <w:szCs w:val="20"/>
      <w:lang w:val="en-US"/>
    </w:rPr>
  </w:style>
  <w:style w:type="paragraph" w:customStyle="1" w:styleId="ConsNonformat">
    <w:name w:val="ConsNonformat"/>
    <w:rsid w:val="00503E7C"/>
    <w:pPr>
      <w:autoSpaceDE w:val="0"/>
      <w:autoSpaceDN w:val="0"/>
      <w:adjustRightInd w:val="0"/>
      <w:ind w:right="19772"/>
    </w:pPr>
    <w:rPr>
      <w:rFonts w:ascii="Courier New" w:hAnsi="Courier New" w:cs="Courier New"/>
    </w:rPr>
  </w:style>
  <w:style w:type="paragraph" w:customStyle="1" w:styleId="ConsTitle">
    <w:name w:val="ConsTitle"/>
    <w:rsid w:val="00503E7C"/>
    <w:pPr>
      <w:autoSpaceDE w:val="0"/>
      <w:autoSpaceDN w:val="0"/>
      <w:adjustRightInd w:val="0"/>
      <w:ind w:right="19772"/>
    </w:pPr>
    <w:rPr>
      <w:rFonts w:ascii="Arial" w:hAnsi="Arial" w:cs="Arial"/>
      <w:b/>
      <w:bCs/>
      <w:sz w:val="14"/>
      <w:szCs w:val="14"/>
    </w:rPr>
  </w:style>
  <w:style w:type="paragraph" w:customStyle="1" w:styleId="ConsNormal">
    <w:name w:val="ConsNormal"/>
    <w:rsid w:val="00503E7C"/>
    <w:pPr>
      <w:autoSpaceDE w:val="0"/>
      <w:autoSpaceDN w:val="0"/>
      <w:adjustRightInd w:val="0"/>
      <w:ind w:right="19772" w:firstLine="720"/>
    </w:pPr>
    <w:rPr>
      <w:sz w:val="24"/>
      <w:szCs w:val="24"/>
    </w:rPr>
  </w:style>
  <w:style w:type="character" w:styleId="a5">
    <w:name w:val="Hyperlink"/>
    <w:basedOn w:val="a0"/>
    <w:uiPriority w:val="99"/>
    <w:semiHidden/>
    <w:unhideWhenUsed/>
    <w:rsid w:val="00D17820"/>
    <w:rPr>
      <w:color w:val="0000FF"/>
      <w:u w:val="single"/>
    </w:rPr>
  </w:style>
</w:styles>
</file>

<file path=word/webSettings.xml><?xml version="1.0" encoding="utf-8"?>
<w:webSettings xmlns:r="http://schemas.openxmlformats.org/officeDocument/2006/relationships" xmlns:w="http://schemas.openxmlformats.org/wordprocessingml/2006/main">
  <w:divs>
    <w:div w:id="1707362999">
      <w:bodyDiv w:val="1"/>
      <w:marLeft w:val="0"/>
      <w:marRight w:val="0"/>
      <w:marTop w:val="0"/>
      <w:marBottom w:val="0"/>
      <w:divBdr>
        <w:top w:val="none" w:sz="0" w:space="0" w:color="auto"/>
        <w:left w:val="none" w:sz="0" w:space="0" w:color="auto"/>
        <w:bottom w:val="none" w:sz="0" w:space="0" w:color="auto"/>
        <w:right w:val="none" w:sz="0" w:space="0" w:color="auto"/>
      </w:divBdr>
    </w:div>
    <w:div w:id="175088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FD210B98648B6BC40CC94F848DA0B3869842776215013950B7514EE904E5A0E1DFBC34D9406084w3P3D" TargetMode="External"/><Relationship Id="rId3" Type="http://schemas.openxmlformats.org/officeDocument/2006/relationships/settings" Target="settings.xml"/><Relationship Id="rId7" Type="http://schemas.openxmlformats.org/officeDocument/2006/relationships/hyperlink" Target="consultantplus://offline/ref=74FD210B98648B6BC40CC94F848DA0B3869842776215013950B7514EE904E5A0E1DFBC34D9406180w3P4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login.consultant.ru/link/?req=doc&amp;base=LAW&amp;n=383480&amp;date=23.12.2021" TargetMode="External"/><Relationship Id="rId11" Type="http://schemas.openxmlformats.org/officeDocument/2006/relationships/theme" Target="theme/theme1.xml"/><Relationship Id="rId5" Type="http://schemas.openxmlformats.org/officeDocument/2006/relationships/hyperlink" Target="https://login.consultant.ru/link/?req=doc&amp;base=LAW&amp;n=402649&amp;dst=2104&amp;field=134&amp;date=23.12.202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74FD210B98648B6BC40CC94F848DA0B3869842776215013950B7514EE904E5A0E1DFBC34D9406084w3P0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A6857-A584-4AB5-99F4-15DC3BDBE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1653</Words>
  <Characters>9428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3</vt:lpstr>
    </vt:vector>
  </TitlesOfParts>
  <Company>Home</Company>
  <LinksUpToDate>false</LinksUpToDate>
  <CharactersWithSpaces>11059</CharactersWithSpaces>
  <SharedDoc>false</SharedDoc>
  <HLinks>
    <vt:vector size="18" baseType="variant">
      <vt:variant>
        <vt:i4>8192100</vt:i4>
      </vt:variant>
      <vt:variant>
        <vt:i4>6</vt:i4>
      </vt:variant>
      <vt:variant>
        <vt:i4>0</vt:i4>
      </vt:variant>
      <vt:variant>
        <vt:i4>5</vt:i4>
      </vt:variant>
      <vt:variant>
        <vt:lpwstr>consultantplus://offline/ref=74FD210B98648B6BC40CC94F848DA0B3869842776215013950B7514EE904E5A0E1DFBC34D9406084w3P0D</vt:lpwstr>
      </vt:variant>
      <vt:variant>
        <vt:lpwstr/>
      </vt:variant>
      <vt:variant>
        <vt:i4>8192103</vt:i4>
      </vt:variant>
      <vt:variant>
        <vt:i4>3</vt:i4>
      </vt:variant>
      <vt:variant>
        <vt:i4>0</vt:i4>
      </vt:variant>
      <vt:variant>
        <vt:i4>5</vt:i4>
      </vt:variant>
      <vt:variant>
        <vt:lpwstr>consultantplus://offline/ref=74FD210B98648B6BC40CC94F848DA0B3869842776215013950B7514EE904E5A0E1DFBC34D9406084w3P3D</vt:lpwstr>
      </vt:variant>
      <vt:variant>
        <vt:lpwstr/>
      </vt:variant>
      <vt:variant>
        <vt:i4>8192101</vt:i4>
      </vt:variant>
      <vt:variant>
        <vt:i4>0</vt:i4>
      </vt:variant>
      <vt:variant>
        <vt:i4>0</vt:i4>
      </vt:variant>
      <vt:variant>
        <vt:i4>5</vt:i4>
      </vt:variant>
      <vt:variant>
        <vt:lpwstr>consultantplus://offline/ref=74FD210B98648B6BC40CC94F848DA0B3869842776215013950B7514EE904E5A0E1DFBC34D9406180w3P4D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Пользователь</dc:creator>
  <cp:lastModifiedBy>User UFK</cp:lastModifiedBy>
  <cp:revision>7</cp:revision>
  <cp:lastPrinted>2012-01-25T04:06:00Z</cp:lastPrinted>
  <dcterms:created xsi:type="dcterms:W3CDTF">2021-12-23T06:05:00Z</dcterms:created>
  <dcterms:modified xsi:type="dcterms:W3CDTF">2021-12-23T06:41:00Z</dcterms:modified>
</cp:coreProperties>
</file>